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DB2F" w14:textId="77777777" w:rsidR="00A43FE7" w:rsidRPr="00A43FE7" w:rsidRDefault="003411CE" w:rsidP="00A43FE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0</wp:posOffset>
                </wp:positionH>
                <wp:positionV relativeFrom="page">
                  <wp:posOffset>7875905</wp:posOffset>
                </wp:positionV>
                <wp:extent cx="6123305" cy="835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30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AFF26" w14:textId="77777777" w:rsidR="00181D80" w:rsidRDefault="00181D80" w:rsidP="00884978">
                            <w:pPr>
                              <w:jc w:val="center"/>
                            </w:pPr>
                            <w:r w:rsidRPr="002F0E3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18795" cy="518795"/>
                                  <wp:effectExtent l="0" t="0" r="0" b="0"/>
                                  <wp:docPr id="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795" cy="51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20.15pt;width:482.15pt;height:6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" o:allowoverlap="f" filled="f" stroked="f" strokeweight=".5pt">
                <v:path arrowok="t"/>
                <v:textbox>
                  <w:txbxContent>
                    <w:p w14:paraId="7AFAFF26" w14:textId="77777777" w:rsidR="00181D80" w:rsidRDefault="00181D80" w:rsidP="00884978">
                      <w:pPr>
                        <w:jc w:val="center"/>
                      </w:pPr>
                      <w:r w:rsidRPr="002F0E3E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518795" cy="518795"/>
                            <wp:effectExtent l="0" t="0" r="0" b="0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795" cy="51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A1B4B28" w14:textId="77777777" w:rsidR="00A43FE7" w:rsidRPr="00A43FE7" w:rsidRDefault="00A43FE7" w:rsidP="00A43FE7"/>
    <w:p w14:paraId="541F0071" w14:textId="77777777" w:rsidR="00F36F15" w:rsidRDefault="00F36F15" w:rsidP="00CE27A6"/>
    <w:p w14:paraId="4460D0C2" w14:textId="77777777" w:rsidR="009233C9" w:rsidRDefault="009233C9" w:rsidP="00CE27A6"/>
    <w:p w14:paraId="513576EC" w14:textId="77777777" w:rsidR="009233C9" w:rsidRDefault="009233C9" w:rsidP="00CE27A6"/>
    <w:p w14:paraId="0B200A6A" w14:textId="77777777" w:rsidR="009233C9" w:rsidRDefault="009233C9" w:rsidP="00CE27A6"/>
    <w:p w14:paraId="673C2D57" w14:textId="77777777" w:rsidR="009233C9" w:rsidRDefault="009233C9" w:rsidP="00CE27A6"/>
    <w:p w14:paraId="0AA46296" w14:textId="77777777" w:rsidR="009233C9" w:rsidRDefault="009233C9" w:rsidP="00CE27A6"/>
    <w:p w14:paraId="5F66D142" w14:textId="77777777" w:rsidR="009233C9" w:rsidRDefault="009233C9" w:rsidP="00CE27A6"/>
    <w:p w14:paraId="0676B6BC" w14:textId="77777777" w:rsidR="009233C9" w:rsidRDefault="009233C9" w:rsidP="00CE27A6"/>
    <w:p w14:paraId="134CF10A" w14:textId="77777777" w:rsidR="009233C9" w:rsidRDefault="009233C9" w:rsidP="00CE27A6"/>
    <w:p w14:paraId="09C7BC97" w14:textId="77777777" w:rsidR="009233C9" w:rsidRDefault="009233C9" w:rsidP="00CE27A6"/>
    <w:p w14:paraId="4E9AA9EC" w14:textId="77777777" w:rsidR="009233C9" w:rsidRDefault="009233C9" w:rsidP="00CE27A6"/>
    <w:p w14:paraId="1E759E00" w14:textId="77777777" w:rsidR="009233C9" w:rsidRDefault="009233C9" w:rsidP="00CE27A6"/>
    <w:p w14:paraId="213B229F" w14:textId="77777777" w:rsidR="009233C9" w:rsidRDefault="009233C9" w:rsidP="00CE27A6"/>
    <w:p w14:paraId="74ABDF36" w14:textId="77777777" w:rsidR="009233C9" w:rsidRDefault="009233C9" w:rsidP="00CE27A6"/>
    <w:p w14:paraId="009F1654" w14:textId="77777777" w:rsidR="009233C9" w:rsidRDefault="009233C9" w:rsidP="00CE27A6"/>
    <w:p w14:paraId="722843CB" w14:textId="77777777" w:rsidR="009233C9" w:rsidRDefault="009233C9" w:rsidP="00CE27A6"/>
    <w:p w14:paraId="0DBDB431" w14:textId="77777777" w:rsidR="009233C9" w:rsidRDefault="009233C9" w:rsidP="00CE27A6"/>
    <w:p w14:paraId="41B67AF7" w14:textId="77777777" w:rsidR="009233C9" w:rsidRDefault="009233C9" w:rsidP="00CE27A6"/>
    <w:p w14:paraId="1098344B" w14:textId="77777777" w:rsidR="009233C9" w:rsidRDefault="009233C9" w:rsidP="00CE27A6"/>
    <w:p w14:paraId="3A1ADD90" w14:textId="77777777" w:rsidR="009233C9" w:rsidRDefault="009233C9" w:rsidP="00CE27A6"/>
    <w:p w14:paraId="33B2BF9F" w14:textId="77777777" w:rsidR="009233C9" w:rsidRDefault="009233C9" w:rsidP="00CE27A6"/>
    <w:p w14:paraId="6B6DF639" w14:textId="77777777" w:rsidR="009233C9" w:rsidRDefault="009233C9" w:rsidP="00CE27A6"/>
    <w:p w14:paraId="748BE323" w14:textId="77777777" w:rsidR="009233C9" w:rsidRDefault="009233C9" w:rsidP="00CE27A6"/>
    <w:p w14:paraId="3595AE6D" w14:textId="77777777" w:rsidR="009233C9" w:rsidRDefault="009233C9" w:rsidP="00CE27A6"/>
    <w:p w14:paraId="4A51570D" w14:textId="77777777" w:rsidR="009233C9" w:rsidRDefault="009233C9" w:rsidP="00CE27A6"/>
    <w:p w14:paraId="2D856431" w14:textId="77777777" w:rsidR="009233C9" w:rsidRDefault="009233C9" w:rsidP="00CE27A6"/>
    <w:p w14:paraId="716176CD" w14:textId="77777777" w:rsidR="009233C9" w:rsidRDefault="009233C9">
      <w:r>
        <w:br w:type="page"/>
      </w:r>
    </w:p>
    <w:p w14:paraId="43178FDB" w14:textId="77777777" w:rsidR="009305B1" w:rsidRDefault="009B73C5" w:rsidP="001C2E05">
      <w:pPr>
        <w:pStyle w:val="Heading1"/>
        <w:numPr>
          <w:ilvl w:val="0"/>
          <w:numId w:val="0"/>
        </w:numPr>
        <w:ind w:left="432" w:hanging="432"/>
      </w:pPr>
      <w:bookmarkStart w:id="1" w:name="_Toc498077607"/>
      <w:r>
        <w:lastRenderedPageBreak/>
        <w:t>Introduction</w:t>
      </w:r>
      <w:bookmarkEnd w:id="1"/>
    </w:p>
    <w:p w14:paraId="79F6A849" w14:textId="01F050EA" w:rsidR="009B73C5" w:rsidRDefault="009B73C5" w:rsidP="00476C54">
      <w:pPr>
        <w:rPr>
          <w:lang w:val="fr-CH"/>
        </w:rPr>
      </w:pPr>
      <w:r w:rsidRPr="00107F2C">
        <w:rPr>
          <w:lang w:val="fr-CH"/>
        </w:rPr>
        <w:t xml:space="preserve">Dans le cadre de son Analyse du marché de la Fourniture en gros d’accès de haute qualité en position déterminée (Marché 4/2014), l’Institut invite les entreprises notifiées et les parties intéressées à lui retourner ce questionnaire qualitatif dans les délais indiqués sur la page de garde. </w:t>
      </w:r>
    </w:p>
    <w:p w14:paraId="7B5CDA54" w14:textId="22F964DA" w:rsidR="00E97A85" w:rsidRPr="00107F2C" w:rsidRDefault="00E97A85" w:rsidP="00476C54">
      <w:pPr>
        <w:rPr>
          <w:lang w:val="fr-CH"/>
        </w:rPr>
      </w:pPr>
      <w:r w:rsidRPr="00107F2C">
        <w:rPr>
          <w:lang w:val="fr-CH"/>
        </w:rPr>
        <w:t xml:space="preserve">Par </w:t>
      </w:r>
      <w:r>
        <w:rPr>
          <w:lang w:val="fr-CH"/>
        </w:rPr>
        <w:t xml:space="preserve">accès de haute qualité on entend généralement tout type de ligne louée, SDH ou Ethernet, et tout service de transmission caractérisé par une qualité de service élevée qui se caractérise à différentes niveau comme SLA, QoS, bandes passates disponibles. Une description exhaustive de ces caractéristiques peuvent être trouvée </w:t>
      </w:r>
      <w:r w:rsidR="00107F2C">
        <w:rPr>
          <w:lang w:val="fr-CH"/>
        </w:rPr>
        <w:t>à la page 4 du</w:t>
      </w:r>
      <w:r>
        <w:rPr>
          <w:lang w:val="fr-CH"/>
        </w:rPr>
        <w:t xml:space="preserve"> rapport du BEREC au niveau des produits L2 WAP</w:t>
      </w:r>
      <w:r w:rsidR="001B7A33">
        <w:rPr>
          <w:lang w:val="fr-CH"/>
        </w:rPr>
        <w:t xml:space="preserve"> du marché 4/2014, consultable </w:t>
      </w:r>
      <w:hyperlink r:id="rId13" w:history="1">
        <w:r w:rsidR="001B7A33" w:rsidRPr="001B7A33">
          <w:rPr>
            <w:rStyle w:val="Hyperlink"/>
            <w:lang w:val="fr-CH"/>
          </w:rPr>
          <w:t>ici</w:t>
        </w:r>
      </w:hyperlink>
      <w:r>
        <w:rPr>
          <w:rStyle w:val="FootnoteReference"/>
          <w:lang w:val="fr-CH"/>
        </w:rPr>
        <w:footnoteReference w:id="2"/>
      </w:r>
      <w:r w:rsidR="001B7A33">
        <w:rPr>
          <w:lang w:val="fr-CH"/>
        </w:rPr>
        <w:t>.</w:t>
      </w:r>
    </w:p>
    <w:p w14:paraId="54431463" w14:textId="06AF4564" w:rsidR="006E093B" w:rsidRPr="00C11FCE" w:rsidRDefault="00917196" w:rsidP="006E093B">
      <w:pPr>
        <w:pStyle w:val="Heading1"/>
        <w:keepNext w:val="0"/>
        <w:keepLines w:val="0"/>
        <w:numPr>
          <w:ilvl w:val="0"/>
          <w:numId w:val="3"/>
        </w:numPr>
        <w:suppressLineNumbers/>
        <w:pBdr>
          <w:bottom w:val="none" w:sz="0" w:space="0" w:color="auto"/>
        </w:pBdr>
        <w:spacing w:before="480" w:line="276" w:lineRule="auto"/>
        <w:ind w:left="432"/>
        <w:contextualSpacing/>
        <w:jc w:val="left"/>
      </w:pPr>
      <w:r>
        <w:br w:type="page"/>
      </w:r>
      <w:bookmarkStart w:id="2" w:name="_Ref387226535"/>
      <w:bookmarkStart w:id="3" w:name="_Toc387674258"/>
      <w:r w:rsidR="006E093B">
        <w:lastRenderedPageBreak/>
        <w:t xml:space="preserve">Questionnaire qualitatif en relation avec </w:t>
      </w:r>
      <w:r w:rsidR="00B31CCA">
        <w:t>l’a</w:t>
      </w:r>
      <w:r w:rsidR="006E093B">
        <w:t xml:space="preserve">nalyse du </w:t>
      </w:r>
      <w:r w:rsidR="006E093B" w:rsidRPr="001B0627">
        <w:t xml:space="preserve">Marché </w:t>
      </w:r>
      <w:r w:rsidR="006E093B">
        <w:t>4</w:t>
      </w:r>
      <w:r w:rsidR="006E093B" w:rsidRPr="001B0627">
        <w:t>/20</w:t>
      </w:r>
      <w:bookmarkEnd w:id="2"/>
      <w:bookmarkEnd w:id="3"/>
      <w:r w:rsidR="006E093B">
        <w:t>14</w:t>
      </w:r>
    </w:p>
    <w:p w14:paraId="2C720544" w14:textId="77777777" w:rsidR="006E093B" w:rsidRDefault="006E093B" w:rsidP="006E093B">
      <w:pPr>
        <w:pStyle w:val="Heading2"/>
        <w:numPr>
          <w:ilvl w:val="1"/>
          <w:numId w:val="3"/>
        </w:numPr>
      </w:pPr>
      <w:r>
        <w:t>Informations générales</w:t>
      </w:r>
    </w:p>
    <w:p w14:paraId="2D40B960" w14:textId="77777777" w:rsidR="006E093B" w:rsidRPr="009B73C5" w:rsidRDefault="006E093B" w:rsidP="006E093B">
      <w:pPr>
        <w:rPr>
          <w:lang w:val="fr-FR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093B" w14:paraId="7B9840DA" w14:textId="77777777" w:rsidTr="00181D80">
        <w:tc>
          <w:tcPr>
            <w:tcW w:w="4508" w:type="dxa"/>
          </w:tcPr>
          <w:p w14:paraId="27147024" w14:textId="77777777" w:rsidR="006E093B" w:rsidRPr="00027A6B" w:rsidRDefault="006E093B" w:rsidP="00181D80">
            <w:pPr>
              <w:pStyle w:val="Point0number"/>
              <w:numPr>
                <w:ilvl w:val="0"/>
                <w:numId w:val="0"/>
              </w:numPr>
              <w:rPr>
                <w:iCs/>
              </w:rPr>
            </w:pPr>
            <w:r w:rsidRPr="00027A6B">
              <w:rPr>
                <w:iCs/>
              </w:rPr>
              <w:t>Dénomination sociale de l’entrep</w:t>
            </w:r>
            <w:r>
              <w:rPr>
                <w:iCs/>
              </w:rPr>
              <w:t>r</w:t>
            </w:r>
            <w:r w:rsidRPr="00027A6B">
              <w:rPr>
                <w:iCs/>
              </w:rPr>
              <w:t>ise</w:t>
            </w:r>
          </w:p>
        </w:tc>
        <w:tc>
          <w:tcPr>
            <w:tcW w:w="4508" w:type="dxa"/>
            <w:shd w:val="clear" w:color="auto" w:fill="FFFF00"/>
          </w:tcPr>
          <w:p w14:paraId="561EEDDE" w14:textId="77777777" w:rsidR="006E093B" w:rsidRPr="00EA1F3C" w:rsidRDefault="006E093B" w:rsidP="00181D80">
            <w:pPr>
              <w:pStyle w:val="Point0number"/>
              <w:numPr>
                <w:ilvl w:val="0"/>
                <w:numId w:val="0"/>
              </w:numPr>
              <w:rPr>
                <w:i/>
                <w:iCs/>
              </w:rPr>
            </w:pPr>
            <w:r w:rsidRPr="00EA1F3C">
              <w:rPr>
                <w:i/>
                <w:iCs/>
              </w:rPr>
              <w:t>SOCIETE</w:t>
            </w:r>
          </w:p>
        </w:tc>
      </w:tr>
      <w:tr w:rsidR="006E093B" w14:paraId="5FCD0242" w14:textId="77777777" w:rsidTr="00181D80">
        <w:tc>
          <w:tcPr>
            <w:tcW w:w="4508" w:type="dxa"/>
          </w:tcPr>
          <w:p w14:paraId="1AFCD7EB" w14:textId="77777777" w:rsidR="006E093B" w:rsidRPr="00027A6B" w:rsidRDefault="006E093B" w:rsidP="00181D80">
            <w:pPr>
              <w:pStyle w:val="Point0number"/>
              <w:numPr>
                <w:ilvl w:val="0"/>
                <w:numId w:val="0"/>
              </w:numPr>
              <w:rPr>
                <w:iCs/>
              </w:rPr>
            </w:pPr>
            <w:r w:rsidRPr="00027A6B">
              <w:rPr>
                <w:iCs/>
              </w:rPr>
              <w:t>Nom de la personne de contact</w:t>
            </w:r>
          </w:p>
        </w:tc>
        <w:tc>
          <w:tcPr>
            <w:tcW w:w="4508" w:type="dxa"/>
            <w:shd w:val="clear" w:color="auto" w:fill="FFFF00"/>
          </w:tcPr>
          <w:p w14:paraId="70F41B6C" w14:textId="77777777" w:rsidR="006E093B" w:rsidRPr="00EA1F3C" w:rsidRDefault="006E093B" w:rsidP="00181D80">
            <w:pPr>
              <w:pStyle w:val="Point0number"/>
              <w:numPr>
                <w:ilvl w:val="0"/>
                <w:numId w:val="0"/>
              </w:numPr>
              <w:rPr>
                <w:i/>
                <w:iCs/>
              </w:rPr>
            </w:pPr>
            <w:r w:rsidRPr="00EA1F3C">
              <w:rPr>
                <w:i/>
                <w:iCs/>
              </w:rPr>
              <w:t>NOM</w:t>
            </w:r>
          </w:p>
        </w:tc>
      </w:tr>
      <w:tr w:rsidR="006E093B" w14:paraId="570681E9" w14:textId="77777777" w:rsidTr="00181D80">
        <w:tc>
          <w:tcPr>
            <w:tcW w:w="4508" w:type="dxa"/>
          </w:tcPr>
          <w:p w14:paraId="56DC79EA" w14:textId="77777777" w:rsidR="006E093B" w:rsidRPr="00027A6B" w:rsidRDefault="006E093B" w:rsidP="00181D80">
            <w:pPr>
              <w:pStyle w:val="Point0number"/>
              <w:numPr>
                <w:ilvl w:val="0"/>
                <w:numId w:val="0"/>
              </w:numPr>
              <w:rPr>
                <w:iCs/>
              </w:rPr>
            </w:pPr>
            <w:r w:rsidRPr="00027A6B">
              <w:rPr>
                <w:iCs/>
              </w:rPr>
              <w:t>Prénom de la personne de contact</w:t>
            </w:r>
          </w:p>
        </w:tc>
        <w:tc>
          <w:tcPr>
            <w:tcW w:w="4508" w:type="dxa"/>
            <w:shd w:val="clear" w:color="auto" w:fill="FFFF00"/>
          </w:tcPr>
          <w:p w14:paraId="633DDAFA" w14:textId="77777777" w:rsidR="006E093B" w:rsidRPr="00EA1F3C" w:rsidRDefault="006E093B" w:rsidP="00181D80">
            <w:pPr>
              <w:pStyle w:val="Point0number"/>
              <w:numPr>
                <w:ilvl w:val="0"/>
                <w:numId w:val="0"/>
              </w:numPr>
              <w:rPr>
                <w:i/>
                <w:iCs/>
              </w:rPr>
            </w:pPr>
            <w:r w:rsidRPr="00EA1F3C">
              <w:rPr>
                <w:i/>
                <w:iCs/>
              </w:rPr>
              <w:t>Prénom</w:t>
            </w:r>
          </w:p>
        </w:tc>
      </w:tr>
      <w:tr w:rsidR="006E093B" w14:paraId="1BB1AEE0" w14:textId="77777777" w:rsidTr="00181D80">
        <w:tc>
          <w:tcPr>
            <w:tcW w:w="4508" w:type="dxa"/>
          </w:tcPr>
          <w:p w14:paraId="2FB2A05C" w14:textId="77777777" w:rsidR="006E093B" w:rsidRPr="00027A6B" w:rsidRDefault="006E093B" w:rsidP="00181D80">
            <w:pPr>
              <w:pStyle w:val="Point0number"/>
              <w:numPr>
                <w:ilvl w:val="0"/>
                <w:numId w:val="0"/>
              </w:numPr>
              <w:rPr>
                <w:iCs/>
              </w:rPr>
            </w:pPr>
            <w:r w:rsidRPr="00027A6B">
              <w:rPr>
                <w:iCs/>
              </w:rPr>
              <w:t>Adresse électronique de la personne de contact</w:t>
            </w:r>
          </w:p>
        </w:tc>
        <w:tc>
          <w:tcPr>
            <w:tcW w:w="4508" w:type="dxa"/>
            <w:shd w:val="clear" w:color="auto" w:fill="FFFF00"/>
          </w:tcPr>
          <w:p w14:paraId="72BEC5A8" w14:textId="77777777" w:rsidR="006E093B" w:rsidRPr="00EA1F3C" w:rsidRDefault="006E093B" w:rsidP="00181D80">
            <w:pPr>
              <w:pStyle w:val="Point0number"/>
              <w:numPr>
                <w:ilvl w:val="0"/>
                <w:numId w:val="0"/>
              </w:numPr>
              <w:rPr>
                <w:i/>
                <w:iCs/>
              </w:rPr>
            </w:pPr>
            <w:r w:rsidRPr="00EA1F3C">
              <w:rPr>
                <w:i/>
                <w:iCs/>
              </w:rPr>
              <w:t>E-MAIL</w:t>
            </w:r>
          </w:p>
        </w:tc>
      </w:tr>
      <w:tr w:rsidR="006E093B" w14:paraId="11296CFD" w14:textId="77777777" w:rsidTr="00181D80">
        <w:tc>
          <w:tcPr>
            <w:tcW w:w="4508" w:type="dxa"/>
          </w:tcPr>
          <w:p w14:paraId="0A8E9022" w14:textId="77777777" w:rsidR="006E093B" w:rsidRPr="00027A6B" w:rsidRDefault="006E093B" w:rsidP="00181D80">
            <w:pPr>
              <w:pStyle w:val="Point0number"/>
              <w:numPr>
                <w:ilvl w:val="0"/>
                <w:numId w:val="0"/>
              </w:numPr>
              <w:rPr>
                <w:iCs/>
              </w:rPr>
            </w:pPr>
            <w:r w:rsidRPr="00027A6B">
              <w:rPr>
                <w:iCs/>
              </w:rPr>
              <w:t>Numéro de téléphone de la personne de contact</w:t>
            </w:r>
          </w:p>
        </w:tc>
        <w:tc>
          <w:tcPr>
            <w:tcW w:w="4508" w:type="dxa"/>
            <w:shd w:val="clear" w:color="auto" w:fill="FFFF00"/>
          </w:tcPr>
          <w:p w14:paraId="1A3C2A24" w14:textId="77777777" w:rsidR="006E093B" w:rsidRPr="00EA1F3C" w:rsidRDefault="006E093B" w:rsidP="00181D80">
            <w:pPr>
              <w:pStyle w:val="Point0number"/>
              <w:numPr>
                <w:ilvl w:val="0"/>
                <w:numId w:val="0"/>
              </w:numPr>
              <w:rPr>
                <w:i/>
                <w:iCs/>
              </w:rPr>
            </w:pPr>
            <w:r w:rsidRPr="00EA1F3C">
              <w:rPr>
                <w:i/>
                <w:iCs/>
              </w:rPr>
              <w:t>PHONE</w:t>
            </w:r>
          </w:p>
        </w:tc>
      </w:tr>
    </w:tbl>
    <w:p w14:paraId="7D46EB71" w14:textId="77777777" w:rsidR="006E093B" w:rsidRPr="009C6891" w:rsidRDefault="006E093B" w:rsidP="006E093B">
      <w:pPr>
        <w:pStyle w:val="Heading2"/>
        <w:keepNext w:val="0"/>
        <w:keepLines w:val="0"/>
        <w:numPr>
          <w:ilvl w:val="1"/>
          <w:numId w:val="3"/>
        </w:numPr>
        <w:spacing w:before="360" w:after="240" w:line="276" w:lineRule="auto"/>
        <w:jc w:val="left"/>
      </w:pPr>
      <w:bookmarkStart w:id="4" w:name="_Toc387674260"/>
      <w:r>
        <w:t>Questions à répondre si vous ACHETEZ des services d’accès de haute qualité en position déterminée auprès d’un opérateur</w:t>
      </w:r>
      <w:bookmarkEnd w:id="4"/>
    </w:p>
    <w:p w14:paraId="24C33D79" w14:textId="3E4E8C8F" w:rsidR="006E093B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 w:rsidRPr="00027A6B">
        <w:t xml:space="preserve">Décrivez le positionnement stratégique de votre société en relation avec les services achetés basés </w:t>
      </w:r>
      <w:r w:rsidRPr="00E30B03">
        <w:rPr>
          <w:lang w:val="fr-LU"/>
        </w:rPr>
        <w:t xml:space="preserve">sur le marché de gros </w:t>
      </w:r>
      <w:r w:rsidRPr="00027A6B">
        <w:t xml:space="preserve">de </w:t>
      </w:r>
      <w:r>
        <w:t xml:space="preserve">services d’accès de haute qualité en position déterminée </w:t>
      </w:r>
      <w:r w:rsidR="005658F7">
        <w:t>p.ex.</w:t>
      </w:r>
      <w:r>
        <w:t xml:space="preserve"> B2B, politique de tarification, part de revenu.</w:t>
      </w:r>
    </w:p>
    <w:p w14:paraId="711A0254" w14:textId="1E6773C7" w:rsidR="006E093B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 w:rsidRPr="00027A6B">
        <w:t>Décrivez le</w:t>
      </w:r>
      <w:r>
        <w:t xml:space="preserve">s différents services achetés </w:t>
      </w:r>
      <w:r w:rsidRPr="00E30B03">
        <w:rPr>
          <w:lang w:val="fr-LU"/>
        </w:rPr>
        <w:t xml:space="preserve">sur le marché de gros </w:t>
      </w:r>
      <w:r w:rsidRPr="00027A6B">
        <w:t xml:space="preserve">de </w:t>
      </w:r>
      <w:r>
        <w:t xml:space="preserve">services d’accès de haute qualité en position déterminée en précisant s’il s’agit d’offres régulées ou commerciales et </w:t>
      </w:r>
      <w:r w:rsidR="00107F2C">
        <w:t>estimez</w:t>
      </w:r>
      <w:r>
        <w:t xml:space="preserve"> l’évolution des services offerts sur ce marché dans les prochaines 3 à 5 </w:t>
      </w:r>
      <w:r w:rsidR="00A8773C">
        <w:t>années</w:t>
      </w:r>
      <w:r>
        <w:t>.</w:t>
      </w:r>
    </w:p>
    <w:p w14:paraId="0DD83346" w14:textId="3A1507F1" w:rsidR="006E093B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 xml:space="preserve">Selon vous, est-ce que l’accès </w:t>
      </w:r>
      <w:r w:rsidR="003C690B">
        <w:t>à travers le dégroupage</w:t>
      </w:r>
      <w:r>
        <w:t xml:space="preserve"> </w:t>
      </w:r>
      <w:r w:rsidR="003C690B">
        <w:t>de la</w:t>
      </w:r>
      <w:r>
        <w:t xml:space="preserve"> fibre optique</w:t>
      </w:r>
      <w:r w:rsidR="003C690B">
        <w:t xml:space="preserve"> (p.ex. par le biais de la RUO)</w:t>
      </w:r>
      <w:r>
        <w:t xml:space="preserve"> pourrait</w:t>
      </w:r>
      <w:r w:rsidR="003C690B">
        <w:t xml:space="preserve"> se</w:t>
      </w:r>
      <w:r>
        <w:t xml:space="preserve"> subst</w:t>
      </w:r>
      <w:r w:rsidR="001C08A8">
        <w:t>it</w:t>
      </w:r>
      <w:r>
        <w:t>uer</w:t>
      </w:r>
      <w:r w:rsidR="003C690B">
        <w:t xml:space="preserve"> à </w:t>
      </w:r>
      <w:r>
        <w:t xml:space="preserve">un accès </w:t>
      </w:r>
      <w:r w:rsidR="00965961">
        <w:t>de haute qualité</w:t>
      </w:r>
      <w:r>
        <w:t xml:space="preserve"> sur le segment terminal d’un client final ?</w:t>
      </w:r>
      <w:r w:rsidR="00E76227">
        <w:t xml:space="preserve"> Comment décidez-vous du choix du type de raccordement pour la prestation d’accès de haute qualité ?</w:t>
      </w:r>
    </w:p>
    <w:p w14:paraId="3C5C85CF" w14:textId="1A06ED5D" w:rsidR="00DD1550" w:rsidRDefault="00DD1550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Estimez-vous que le marché en gros d’accès de haute qualité est concurrentiel ?</w:t>
      </w:r>
      <w:r w:rsidR="00A8773C">
        <w:t xml:space="preserve"> Avez-vous fait, par le passé, des expériences qui vous semblent confirmer votre avis ?</w:t>
      </w:r>
    </w:p>
    <w:p w14:paraId="3A33C77E" w14:textId="4D045FA7" w:rsidR="006E093B" w:rsidRPr="000A2796" w:rsidRDefault="00DD1550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lastRenderedPageBreak/>
        <w:t xml:space="preserve">Selon vous, quels sont les principaux acteurs sur ce marché ? </w:t>
      </w:r>
    </w:p>
    <w:p w14:paraId="03163D63" w14:textId="46A68833" w:rsidR="006E093B" w:rsidRPr="005658F7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 xml:space="preserve">Décrivez votre offre de services et/ou de produits basée sur </w:t>
      </w:r>
      <w:r w:rsidRPr="00EA1F3C">
        <w:t xml:space="preserve">les services achetés </w:t>
      </w:r>
      <w:r>
        <w:t>sur le marché d’accès de haute qualité en position déterminée</w:t>
      </w:r>
      <w:r w:rsidRPr="005658F7">
        <w:t xml:space="preserve"> </w:t>
      </w:r>
      <w:r w:rsidR="00A8773C">
        <w:t>(</w:t>
      </w:r>
      <w:r w:rsidR="005658F7" w:rsidRPr="005658F7">
        <w:t>p.ex.</w:t>
      </w:r>
      <w:r>
        <w:t xml:space="preserve"> part du service et/ou produit dans votre portefeuille, tendance</w:t>
      </w:r>
      <w:r w:rsidR="00A8773C">
        <w:t>…)</w:t>
      </w:r>
    </w:p>
    <w:p w14:paraId="073DA7BB" w14:textId="40337766" w:rsidR="006E093B" w:rsidRPr="005658F7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 w:rsidRPr="005658F7">
        <w:t xml:space="preserve">Décrivez comment les services achetés en gros </w:t>
      </w:r>
      <w:r>
        <w:t>d’accès de haute qualité en position déterminée</w:t>
      </w:r>
      <w:r w:rsidRPr="005658F7">
        <w:t xml:space="preserve"> sont intégrés dans votre réseau </w:t>
      </w:r>
      <w:r w:rsidR="003C690B">
        <w:t>(p.ex.</w:t>
      </w:r>
      <w:r w:rsidRPr="005658F7">
        <w:t xml:space="preserve"> interconnection à votre propre réseau, interconnection de clients multi-sites</w:t>
      </w:r>
      <w:r w:rsidR="003C690B">
        <w:t>)</w:t>
      </w:r>
      <w:r w:rsidRPr="005658F7">
        <w:t>.</w:t>
      </w:r>
    </w:p>
    <w:p w14:paraId="63585D37" w14:textId="46F7B9BE" w:rsidR="006E093B" w:rsidRPr="005658F7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 w:rsidRPr="005658F7">
        <w:t xml:space="preserve">Décrivez votre niveau de satisfaction en relation avec les services actuels sur le marché de gros </w:t>
      </w:r>
      <w:r>
        <w:t>d’accès de haute qualité en position déterminée</w:t>
      </w:r>
      <w:r w:rsidR="003C690B">
        <w:t xml:space="preserve"> (offre régulée et offres commerciales)</w:t>
      </w:r>
      <w:r w:rsidRPr="005658F7">
        <w:t>.</w:t>
      </w:r>
    </w:p>
    <w:p w14:paraId="4FFD053A" w14:textId="5D039D00" w:rsidR="006E093B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Décrivez l’importance d</w:t>
      </w:r>
      <w:r w:rsidRPr="00EA1F3C">
        <w:t xml:space="preserve">es services achetés </w:t>
      </w:r>
      <w:r>
        <w:t>en gros d’accès de haute qualité en position déterminée</w:t>
      </w:r>
      <w:r w:rsidRPr="005658F7">
        <w:t xml:space="preserve"> </w:t>
      </w:r>
      <w:r>
        <w:t xml:space="preserve">pour votre société </w:t>
      </w:r>
      <w:r w:rsidRPr="00EA1F3C">
        <w:t>e.g</w:t>
      </w:r>
      <w:r>
        <w:t>. tendance, substituts.</w:t>
      </w:r>
    </w:p>
    <w:p w14:paraId="6EAAF425" w14:textId="21A63E4F" w:rsidR="00626499" w:rsidRPr="00626499" w:rsidRDefault="00626499" w:rsidP="00626499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Quel Pourcentage de vos accès sont réalisés via la fibre optique et quel pourcentage par d’autres moyens ?</w:t>
      </w:r>
    </w:p>
    <w:p w14:paraId="38BE4F19" w14:textId="77777777" w:rsidR="006E093B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Présentation schématique de votre réseau.</w:t>
      </w:r>
    </w:p>
    <w:p w14:paraId="77ED416E" w14:textId="77777777" w:rsidR="006E093B" w:rsidRPr="000A2796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Autres commentaires</w:t>
      </w:r>
    </w:p>
    <w:p w14:paraId="63F40083" w14:textId="77777777" w:rsidR="006E093B" w:rsidRPr="009C6891" w:rsidRDefault="006E093B" w:rsidP="006E093B">
      <w:pPr>
        <w:pStyle w:val="Heading2"/>
        <w:keepNext w:val="0"/>
        <w:keepLines w:val="0"/>
        <w:numPr>
          <w:ilvl w:val="1"/>
          <w:numId w:val="3"/>
        </w:numPr>
        <w:spacing w:before="360" w:after="240" w:line="276" w:lineRule="auto"/>
        <w:jc w:val="left"/>
      </w:pPr>
      <w:bookmarkStart w:id="5" w:name="_Toc387674261"/>
      <w:r>
        <w:t>Questions à répondre si vous VENDEZ des services d’accès de haute qualité en position déterminée à un opérateur</w:t>
      </w:r>
      <w:bookmarkEnd w:id="5"/>
    </w:p>
    <w:p w14:paraId="22C47CA1" w14:textId="44D23392" w:rsidR="006E093B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 w:rsidRPr="00027A6B">
        <w:lastRenderedPageBreak/>
        <w:t xml:space="preserve">Décrivez le positionnement stratégique de votre société en relation avec les services </w:t>
      </w:r>
      <w:r>
        <w:t>vendus</w:t>
      </w:r>
      <w:r w:rsidRPr="00027A6B">
        <w:t xml:space="preserve"> </w:t>
      </w:r>
      <w:r>
        <w:t>en gros d’accès de haute qualité en position déterminée</w:t>
      </w:r>
      <w:r w:rsidRPr="00E30B03">
        <w:rPr>
          <w:lang w:val="fr-LU"/>
        </w:rPr>
        <w:t xml:space="preserve"> </w:t>
      </w:r>
      <w:r w:rsidR="005658F7">
        <w:rPr>
          <w:lang w:val="fr-LU"/>
        </w:rPr>
        <w:t>p.ex.</w:t>
      </w:r>
      <w:r>
        <w:t xml:space="preserve"> B2B, politique de tarification, part de revenu.</w:t>
      </w:r>
      <w:r w:rsidRPr="002E25A0">
        <w:t xml:space="preserve"> </w:t>
      </w:r>
    </w:p>
    <w:p w14:paraId="52B24A7E" w14:textId="6C609601" w:rsidR="006E093B" w:rsidRPr="00AF3CB9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Décrivez votre offre de services et/ou de produits vendus</w:t>
      </w:r>
      <w:r w:rsidRPr="00EA1F3C">
        <w:t xml:space="preserve"> </w:t>
      </w:r>
      <w:r>
        <w:t>en gros d’accès de haute qualité en position déterminée</w:t>
      </w:r>
      <w:r w:rsidRPr="00EA1F3C">
        <w:t xml:space="preserve"> </w:t>
      </w:r>
      <w:r w:rsidR="00AF3CB9">
        <w:t xml:space="preserve">en précisant </w:t>
      </w:r>
      <w:r w:rsidR="00AF3CB9" w:rsidRPr="00AF3CB9">
        <w:t>s’il s’agit d’offres régulées ou commerciales</w:t>
      </w:r>
      <w:r>
        <w:t>.</w:t>
      </w:r>
    </w:p>
    <w:p w14:paraId="55906092" w14:textId="11B07774" w:rsidR="00A8773C" w:rsidRDefault="00AF3CB9" w:rsidP="00A8773C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 xml:space="preserve">Estimez-vous que le marché </w:t>
      </w:r>
      <w:r w:rsidR="00A8773C">
        <w:t>d</w:t>
      </w:r>
      <w:r>
        <w:t>e gros d’accès de haute qualité est concurrentiel ?</w:t>
      </w:r>
      <w:r w:rsidR="00A8773C">
        <w:t xml:space="preserve"> Avez-vous fait, par le passé, des expériences qui vous semblent confirmer votre avis ?</w:t>
      </w:r>
    </w:p>
    <w:p w14:paraId="2B080D92" w14:textId="58D4F52C" w:rsidR="006E093B" w:rsidRPr="00AF3CB9" w:rsidRDefault="006E093B" w:rsidP="006E093B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Décrivez l’importance d</w:t>
      </w:r>
      <w:r w:rsidRPr="00EA1F3C">
        <w:t xml:space="preserve">es services </w:t>
      </w:r>
      <w:r>
        <w:t>vendus</w:t>
      </w:r>
      <w:r w:rsidRPr="00EA1F3C">
        <w:t xml:space="preserve"> </w:t>
      </w:r>
      <w:r>
        <w:t>sur le marché de gros d’accès de haute qualité en position déterminée</w:t>
      </w:r>
      <w:r w:rsidRPr="00AF3CB9">
        <w:t xml:space="preserve"> </w:t>
      </w:r>
      <w:r>
        <w:t xml:space="preserve">pour votre société </w:t>
      </w:r>
      <w:r w:rsidR="003C690B">
        <w:t>(</w:t>
      </w:r>
      <w:r w:rsidR="00A8773C">
        <w:t>p.ex. tendance</w:t>
      </w:r>
      <w:r>
        <w:t>, substituts</w:t>
      </w:r>
      <w:r w:rsidR="003C690B">
        <w:t>)</w:t>
      </w:r>
      <w:r>
        <w:t>.</w:t>
      </w:r>
    </w:p>
    <w:p w14:paraId="1B485E36" w14:textId="416A5C7A" w:rsidR="009B73C5" w:rsidRDefault="006E093B" w:rsidP="00AF3CB9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Présentation schématique de votre réseau.</w:t>
      </w:r>
    </w:p>
    <w:p w14:paraId="286A823F" w14:textId="00909791" w:rsidR="00AF3CB9" w:rsidRDefault="00AF3CB9" w:rsidP="00AF3CB9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 xml:space="preserve">Selon vous, </w:t>
      </w:r>
      <w:r w:rsidR="00B15958">
        <w:t>y a-t-il</w:t>
      </w:r>
      <w:r>
        <w:t xml:space="preserve"> une tendance de vos clients </w:t>
      </w:r>
      <w:r w:rsidR="00B15958">
        <w:t>à</w:t>
      </w:r>
      <w:r>
        <w:t xml:space="preserve"> s’orienter vers des produits de dégroupage en fibre optique afin de substituer les services acti</w:t>
      </w:r>
      <w:r w:rsidR="00B15958">
        <w:t>fs</w:t>
      </w:r>
      <w:r w:rsidR="00067EAB">
        <w:t>, tel que l’accès à haute qualité,</w:t>
      </w:r>
      <w:r>
        <w:t xml:space="preserve"> achetés auprès de vous ou d’autres fournisseurs ?</w:t>
      </w:r>
    </w:p>
    <w:p w14:paraId="0DD79AD6" w14:textId="608FF7A0" w:rsidR="00626499" w:rsidRPr="00626499" w:rsidRDefault="00626499" w:rsidP="00626499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 w:rsidRPr="00626499">
        <w:t xml:space="preserve">Quel Pourcentage de </w:t>
      </w:r>
      <w:r>
        <w:t>des</w:t>
      </w:r>
      <w:r w:rsidRPr="00626499">
        <w:t xml:space="preserve"> accès </w:t>
      </w:r>
      <w:r>
        <w:t xml:space="preserve">vendus </w:t>
      </w:r>
      <w:r w:rsidRPr="00626499">
        <w:t>sont réalisés via la fibre optique et quel pourcentage par d’autres moyens ?</w:t>
      </w:r>
    </w:p>
    <w:p w14:paraId="09497281" w14:textId="77777777" w:rsidR="00BC366D" w:rsidRPr="000A2796" w:rsidRDefault="00BC366D" w:rsidP="00BC366D">
      <w:pPr>
        <w:pStyle w:val="Heading3"/>
        <w:keepNext w:val="0"/>
        <w:keepLines w:val="0"/>
        <w:numPr>
          <w:ilvl w:val="2"/>
          <w:numId w:val="3"/>
        </w:numPr>
        <w:spacing w:before="360" w:after="240" w:line="480" w:lineRule="auto"/>
        <w:jc w:val="left"/>
      </w:pPr>
      <w:r>
        <w:t>Autres commentaires</w:t>
      </w:r>
    </w:p>
    <w:p w14:paraId="5A7A3F6C" w14:textId="77777777" w:rsidR="00BC366D" w:rsidRPr="00BC366D" w:rsidRDefault="00BC366D" w:rsidP="00BC366D">
      <w:pPr>
        <w:rPr>
          <w:lang w:val="fr-FR"/>
        </w:rPr>
      </w:pPr>
    </w:p>
    <w:p w14:paraId="0C5E3218" w14:textId="65667BDB" w:rsidR="00AF3CB9" w:rsidRPr="00AF3CB9" w:rsidRDefault="00AF3CB9" w:rsidP="00AF3CB9">
      <w:pPr>
        <w:rPr>
          <w:lang w:val="fr-FR"/>
        </w:rPr>
      </w:pPr>
    </w:p>
    <w:sectPr w:rsidR="00AF3CB9" w:rsidRPr="00AF3CB9" w:rsidSect="00F36F15">
      <w:footerReference w:type="default" r:id="rId14"/>
      <w:headerReference w:type="first" r:id="rId15"/>
      <w:pgSz w:w="11906" w:h="16838" w:code="9"/>
      <w:pgMar w:top="1049" w:right="1134" w:bottom="113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25322" w14:textId="77777777" w:rsidR="00181D80" w:rsidRDefault="00181D80" w:rsidP="00302514">
      <w:pPr>
        <w:spacing w:after="0" w:line="240" w:lineRule="auto"/>
      </w:pPr>
      <w:r>
        <w:separator/>
      </w:r>
    </w:p>
  </w:endnote>
  <w:endnote w:type="continuationSeparator" w:id="0">
    <w:p w14:paraId="77F22AA4" w14:textId="77777777" w:rsidR="00181D80" w:rsidRDefault="00181D80" w:rsidP="00302514">
      <w:pPr>
        <w:spacing w:after="0" w:line="240" w:lineRule="auto"/>
      </w:pPr>
      <w:r>
        <w:continuationSeparator/>
      </w:r>
    </w:p>
  </w:endnote>
  <w:endnote w:type="continuationNotice" w:id="1">
    <w:p w14:paraId="6872DABF" w14:textId="77777777" w:rsidR="00FC088D" w:rsidRDefault="00FC0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ABC1" w14:textId="77777777" w:rsidR="00181D80" w:rsidRPr="00DA08F7" w:rsidRDefault="00181D80" w:rsidP="00DA08F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9888855</wp:posOffset>
              </wp:positionV>
              <wp:extent cx="589915" cy="33083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915" cy="330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764DE1" w14:textId="640BA215" w:rsidR="00181D80" w:rsidRPr="007577A7" w:rsidRDefault="00181D80" w:rsidP="00DA08F7">
                          <w:pPr>
                            <w:jc w:val="right"/>
                            <w:rPr>
                              <w:color w:val="7F7F7F"/>
                              <w:sz w:val="20"/>
                              <w:szCs w:val="20"/>
                            </w:rPr>
                          </w:pP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A77F8">
                            <w:rPr>
                              <w:noProof/>
                              <w:color w:val="7F7F7F"/>
                              <w:sz w:val="20"/>
                              <w:szCs w:val="20"/>
                            </w:rPr>
                            <w:t>2</w:t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t>/</w:t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A77F8">
                            <w:rPr>
                              <w:noProof/>
                              <w:color w:val="7F7F7F"/>
                              <w:sz w:val="20"/>
                              <w:szCs w:val="20"/>
                            </w:rPr>
                            <w:t>5</w:t>
                          </w:r>
                          <w:r w:rsidRPr="007577A7">
                            <w:rPr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096815D" w14:textId="77777777" w:rsidR="00181D80" w:rsidRDefault="00181D8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98.2pt;margin-top:778.65pt;width:46.4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" filled="f" stroked="f" strokeweight=".5pt">
              <v:path arrowok="t"/>
              <v:textbox>
                <w:txbxContent>
                  <w:p w14:paraId="17764DE1" w14:textId="640BA215" w:rsidR="00181D80" w:rsidRPr="007577A7" w:rsidRDefault="00181D80" w:rsidP="00DA08F7">
                    <w:pPr>
                      <w:jc w:val="right"/>
                      <w:rPr>
                        <w:color w:val="7F7F7F"/>
                        <w:sz w:val="20"/>
                        <w:szCs w:val="20"/>
                      </w:rPr>
                    </w:pPr>
                    <w:r w:rsidRPr="007577A7">
                      <w:rPr>
                        <w:color w:val="7F7F7F"/>
                        <w:sz w:val="20"/>
                        <w:szCs w:val="20"/>
                      </w:rPr>
                      <w:fldChar w:fldCharType="begin"/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fldChar w:fldCharType="separate"/>
                    </w:r>
                    <w:r w:rsidR="008A77F8">
                      <w:rPr>
                        <w:noProof/>
                        <w:color w:val="7F7F7F"/>
                        <w:sz w:val="20"/>
                        <w:szCs w:val="20"/>
                      </w:rPr>
                      <w:t>2</w:t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fldChar w:fldCharType="end"/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t>/</w:t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fldChar w:fldCharType="begin"/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fldChar w:fldCharType="separate"/>
                    </w:r>
                    <w:r w:rsidR="008A77F8">
                      <w:rPr>
                        <w:noProof/>
                        <w:color w:val="7F7F7F"/>
                        <w:sz w:val="20"/>
                        <w:szCs w:val="20"/>
                      </w:rPr>
                      <w:t>5</w:t>
                    </w:r>
                    <w:r w:rsidRPr="007577A7">
                      <w:rPr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  <w:p w14:paraId="3096815D" w14:textId="77777777" w:rsidR="00181D80" w:rsidRDefault="00181D8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>
              <wp:simplePos x="0" y="0"/>
              <wp:positionH relativeFrom="page">
                <wp:posOffset>1113155</wp:posOffset>
              </wp:positionH>
              <wp:positionV relativeFrom="page">
                <wp:posOffset>10034270</wp:posOffset>
              </wp:positionV>
              <wp:extent cx="5200015" cy="38925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0015" cy="3892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B3078C" w14:textId="77777777" w:rsidR="00181D80" w:rsidRPr="00F36F15" w:rsidRDefault="00181D80" w:rsidP="00F36F15">
                          <w:r>
                            <w:t>Titre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87.65pt;margin-top:790.1pt;width:409.45pt;height:30.6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" fillcolor="window" stroked="f" strokeweight=".5pt">
              <v:path arrowok="t"/>
              <v:textbox>
                <w:txbxContent>
                  <w:p w14:paraId="77B3078C" w14:textId="77777777" w:rsidR="00181D80" w:rsidRPr="00F36F15" w:rsidRDefault="00181D80" w:rsidP="00F36F15">
                    <w:r>
                      <w:t>Titre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3175</wp:posOffset>
          </wp:positionH>
          <wp:positionV relativeFrom="page">
            <wp:posOffset>9901555</wp:posOffset>
          </wp:positionV>
          <wp:extent cx="6120130" cy="4356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5A2E" w14:textId="77777777" w:rsidR="00181D80" w:rsidRDefault="00181D80" w:rsidP="00302514">
      <w:pPr>
        <w:spacing w:after="0" w:line="240" w:lineRule="auto"/>
      </w:pPr>
      <w:r>
        <w:separator/>
      </w:r>
    </w:p>
  </w:footnote>
  <w:footnote w:type="continuationSeparator" w:id="0">
    <w:p w14:paraId="0545BAC0" w14:textId="77777777" w:rsidR="00181D80" w:rsidRDefault="00181D80" w:rsidP="00302514">
      <w:pPr>
        <w:spacing w:after="0" w:line="240" w:lineRule="auto"/>
      </w:pPr>
      <w:r>
        <w:continuationSeparator/>
      </w:r>
    </w:p>
  </w:footnote>
  <w:footnote w:type="continuationNotice" w:id="1">
    <w:p w14:paraId="266BB4A0" w14:textId="77777777" w:rsidR="00FC088D" w:rsidRDefault="00FC088D">
      <w:pPr>
        <w:spacing w:after="0" w:line="240" w:lineRule="auto"/>
      </w:pPr>
    </w:p>
  </w:footnote>
  <w:footnote w:id="2">
    <w:p w14:paraId="6E2B338A" w14:textId="7DA7B7D5" w:rsidR="00E97A85" w:rsidRPr="00107F2C" w:rsidRDefault="00E97A8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91196">
          <w:rPr>
            <w:rStyle w:val="Hyperlink"/>
          </w:rPr>
          <w:t>https://berec.europa.eu/eng/document_register/subject_matter/berec/download/0/8161-layer-2-wholesale-access-products-exclud_0.pdf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AA79" w14:textId="77777777" w:rsidR="00181D80" w:rsidRDefault="00181D80" w:rsidP="000670EF">
    <w:r>
      <w:rPr>
        <w:noProof/>
        <w:lang w:eastAsia="en-GB"/>
      </w:rPr>
      <w:drawing>
        <wp:anchor distT="0" distB="0" distL="114300" distR="114300" simplePos="0" relativeHeight="251658243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3C775" w14:textId="77777777" w:rsidR="00181D80" w:rsidRDefault="00181D80" w:rsidP="000670EF">
    <w:r>
      <w:br w:type="page"/>
    </w:r>
  </w:p>
  <w:p w14:paraId="2A17DC1A" w14:textId="77777777" w:rsidR="00181D80" w:rsidRDefault="00181D80" w:rsidP="000670EF"/>
  <w:p w14:paraId="70638A03" w14:textId="77777777" w:rsidR="00181D80" w:rsidRDefault="00181D80" w:rsidP="005E78B2">
    <w:pPr>
      <w:tabs>
        <w:tab w:val="center" w:pos="510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>
              <wp:simplePos x="0" y="0"/>
              <wp:positionH relativeFrom="column">
                <wp:posOffset>178435</wp:posOffset>
              </wp:positionH>
              <wp:positionV relativeFrom="page">
                <wp:posOffset>3975735</wp:posOffset>
              </wp:positionV>
              <wp:extent cx="5645150" cy="36417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5150" cy="3641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C641BD" w14:textId="77777777" w:rsidR="00181D80" w:rsidRPr="00394A32" w:rsidRDefault="00181D80" w:rsidP="008A39FA">
                          <w:pPr>
                            <w:jc w:val="center"/>
                            <w:rPr>
                              <w:caps/>
                              <w:color w:val="ED2939"/>
                              <w:sz w:val="48"/>
                              <w:szCs w:val="48"/>
                              <w:lang w:val="fr-FR"/>
                            </w:rPr>
                          </w:pPr>
                          <w:r>
                            <w:rPr>
                              <w:caps/>
                              <w:color w:val="ED2939"/>
                              <w:sz w:val="48"/>
                              <w:szCs w:val="48"/>
                              <w:lang w:val="fr-FR"/>
                            </w:rPr>
                            <w:t>ANALYSE DE MARCHé</w:t>
                          </w:r>
                        </w:p>
                        <w:p w14:paraId="3ED4D03E" w14:textId="77777777" w:rsidR="00181D80" w:rsidRPr="00394A32" w:rsidRDefault="00181D80" w:rsidP="008A39F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  <w:t>Marché 4/2014</w:t>
                          </w:r>
                        </w:p>
                        <w:p w14:paraId="0545B989" w14:textId="77777777" w:rsidR="00181D80" w:rsidRPr="00394A32" w:rsidRDefault="00181D80" w:rsidP="008A39F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lang w:val="fr-FR"/>
                            </w:rPr>
                          </w:pPr>
                        </w:p>
                        <w:p w14:paraId="5EEB7C88" w14:textId="77777777" w:rsidR="00181D80" w:rsidRPr="00394A32" w:rsidRDefault="00181D80" w:rsidP="008A39FA">
                          <w:pPr>
                            <w:jc w:val="center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Questionnaire Qualitatif</w:t>
                          </w:r>
                        </w:p>
                        <w:p w14:paraId="0B155D5A" w14:textId="447F4CEC" w:rsidR="00181D80" w:rsidRPr="00067EAB" w:rsidRDefault="00E91DA4" w:rsidP="008A39FA">
                          <w:pPr>
                            <w:jc w:val="center"/>
                            <w:rPr>
                              <w:color w:val="BBBCBF"/>
                              <w:sz w:val="32"/>
                              <w:szCs w:val="32"/>
                              <w:lang w:val="fr-CH"/>
                            </w:rPr>
                          </w:pPr>
                          <w:r>
                            <w:rPr>
                              <w:color w:val="BBBCBF"/>
                              <w:sz w:val="32"/>
                              <w:szCs w:val="32"/>
                              <w:lang w:val="fr-CH"/>
                            </w:rPr>
                            <w:t>07</w:t>
                          </w:r>
                          <w:r w:rsidR="00181D80" w:rsidRPr="00067EAB">
                            <w:rPr>
                              <w:color w:val="BBBCBF"/>
                              <w:sz w:val="32"/>
                              <w:szCs w:val="32"/>
                              <w:lang w:val="fr-CH"/>
                            </w:rPr>
                            <w:t>.</w:t>
                          </w:r>
                          <w:r>
                            <w:rPr>
                              <w:color w:val="BBBCBF"/>
                              <w:sz w:val="32"/>
                              <w:szCs w:val="32"/>
                              <w:lang w:val="fr-CH"/>
                            </w:rPr>
                            <w:t>02</w:t>
                          </w:r>
                          <w:r w:rsidR="00181D80" w:rsidRPr="00067EAB">
                            <w:rPr>
                              <w:color w:val="BBBCBF"/>
                              <w:sz w:val="32"/>
                              <w:szCs w:val="32"/>
                              <w:lang w:val="fr-CH"/>
                            </w:rPr>
                            <w:t>.</w:t>
                          </w:r>
                          <w:r>
                            <w:rPr>
                              <w:color w:val="BBBCBF"/>
                              <w:sz w:val="32"/>
                              <w:szCs w:val="32"/>
                              <w:lang w:val="fr-CH"/>
                            </w:rPr>
                            <w:t>2019</w:t>
                          </w:r>
                        </w:p>
                        <w:p w14:paraId="4DAB0768" w14:textId="77777777" w:rsidR="00181D80" w:rsidRPr="00067EAB" w:rsidRDefault="00181D80" w:rsidP="008A39FA">
                          <w:pPr>
                            <w:jc w:val="center"/>
                            <w:rPr>
                              <w:lang w:val="fr-CH"/>
                            </w:rPr>
                          </w:pPr>
                          <w:r w:rsidRPr="00067EAB">
                            <w:rPr>
                              <w:color w:val="000000"/>
                              <w:shd w:val="clear" w:color="auto" w:fill="FFFFFF"/>
                              <w:lang w:val="fr-CH"/>
                            </w:rPr>
                            <w:t>Marché 4/2014: Fourniture en gros d'accès de haute qualité en position déterminée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4.05pt;margin-top:313.05pt;width:444.5pt;height:28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" filled="f" stroked="f" strokeweight=".5pt">
              <v:path arrowok="t"/>
              <v:textbox>
                <w:txbxContent>
                  <w:p w14:paraId="46C641BD" w14:textId="77777777" w:rsidR="00181D80" w:rsidRPr="00394A32" w:rsidRDefault="00181D80" w:rsidP="008A39FA">
                    <w:pPr>
                      <w:jc w:val="center"/>
                      <w:rPr>
                        <w:caps/>
                        <w:color w:val="ED2939"/>
                        <w:sz w:val="48"/>
                        <w:szCs w:val="48"/>
                        <w:lang w:val="fr-FR"/>
                      </w:rPr>
                    </w:pPr>
                    <w:r>
                      <w:rPr>
                        <w:caps/>
                        <w:color w:val="ED2939"/>
                        <w:sz w:val="48"/>
                        <w:szCs w:val="48"/>
                        <w:lang w:val="fr-FR"/>
                      </w:rPr>
                      <w:t>ANALYSE DE MARCHé</w:t>
                    </w:r>
                  </w:p>
                  <w:p w14:paraId="3ED4D03E" w14:textId="77777777" w:rsidR="00181D80" w:rsidRPr="00394A32" w:rsidRDefault="00181D80" w:rsidP="008A39FA">
                    <w:pPr>
                      <w:jc w:val="center"/>
                      <w:rPr>
                        <w:b/>
                        <w:sz w:val="32"/>
                        <w:szCs w:val="32"/>
                        <w:lang w:val="fr-FR"/>
                      </w:rPr>
                    </w:pPr>
                    <w:r>
                      <w:rPr>
                        <w:b/>
                        <w:sz w:val="32"/>
                        <w:szCs w:val="32"/>
                        <w:lang w:val="fr-FR"/>
                      </w:rPr>
                      <w:t>Marché 4/2014</w:t>
                    </w:r>
                  </w:p>
                  <w:p w14:paraId="0545B989" w14:textId="77777777" w:rsidR="00181D80" w:rsidRPr="00394A32" w:rsidRDefault="00181D80" w:rsidP="008A39FA">
                    <w:pPr>
                      <w:jc w:val="center"/>
                      <w:rPr>
                        <w:b/>
                        <w:sz w:val="32"/>
                        <w:szCs w:val="32"/>
                        <w:lang w:val="fr-FR"/>
                      </w:rPr>
                    </w:pPr>
                  </w:p>
                  <w:p w14:paraId="5EEB7C88" w14:textId="77777777" w:rsidR="00181D80" w:rsidRPr="00394A32" w:rsidRDefault="00181D80" w:rsidP="008A39FA">
                    <w:pPr>
                      <w:jc w:val="center"/>
                      <w:rPr>
                        <w:sz w:val="32"/>
                        <w:szCs w:val="32"/>
                        <w:lang w:val="fr-FR"/>
                      </w:rPr>
                    </w:pPr>
                    <w:r>
                      <w:rPr>
                        <w:sz w:val="32"/>
                        <w:szCs w:val="32"/>
                        <w:lang w:val="fr-FR"/>
                      </w:rPr>
                      <w:t>Questionnaire Qualitatif</w:t>
                    </w:r>
                  </w:p>
                  <w:p w14:paraId="0B155D5A" w14:textId="447F4CEC" w:rsidR="00181D80" w:rsidRPr="00067EAB" w:rsidRDefault="00E91DA4" w:rsidP="008A39FA">
                    <w:pPr>
                      <w:jc w:val="center"/>
                      <w:rPr>
                        <w:color w:val="BBBCBF"/>
                        <w:sz w:val="32"/>
                        <w:szCs w:val="32"/>
                        <w:lang w:val="fr-CH"/>
                      </w:rPr>
                    </w:pPr>
                    <w:r>
                      <w:rPr>
                        <w:color w:val="BBBCBF"/>
                        <w:sz w:val="32"/>
                        <w:szCs w:val="32"/>
                        <w:lang w:val="fr-CH"/>
                      </w:rPr>
                      <w:t>07</w:t>
                    </w:r>
                    <w:r w:rsidR="00181D80" w:rsidRPr="00067EAB">
                      <w:rPr>
                        <w:color w:val="BBBCBF"/>
                        <w:sz w:val="32"/>
                        <w:szCs w:val="32"/>
                        <w:lang w:val="fr-CH"/>
                      </w:rPr>
                      <w:t>.</w:t>
                    </w:r>
                    <w:r>
                      <w:rPr>
                        <w:color w:val="BBBCBF"/>
                        <w:sz w:val="32"/>
                        <w:szCs w:val="32"/>
                        <w:lang w:val="fr-CH"/>
                      </w:rPr>
                      <w:t>02</w:t>
                    </w:r>
                    <w:r w:rsidR="00181D80" w:rsidRPr="00067EAB">
                      <w:rPr>
                        <w:color w:val="BBBCBF"/>
                        <w:sz w:val="32"/>
                        <w:szCs w:val="32"/>
                        <w:lang w:val="fr-CH"/>
                      </w:rPr>
                      <w:t>.</w:t>
                    </w:r>
                    <w:r>
                      <w:rPr>
                        <w:color w:val="BBBCBF"/>
                        <w:sz w:val="32"/>
                        <w:szCs w:val="32"/>
                        <w:lang w:val="fr-CH"/>
                      </w:rPr>
                      <w:t>2019</w:t>
                    </w:r>
                  </w:p>
                  <w:p w14:paraId="4DAB0768" w14:textId="77777777" w:rsidR="00181D80" w:rsidRPr="00067EAB" w:rsidRDefault="00181D80" w:rsidP="008A39FA">
                    <w:pPr>
                      <w:jc w:val="center"/>
                      <w:rPr>
                        <w:lang w:val="fr-CH"/>
                      </w:rPr>
                    </w:pPr>
                    <w:r w:rsidRPr="00067EAB">
                      <w:rPr>
                        <w:color w:val="000000"/>
                        <w:shd w:val="clear" w:color="auto" w:fill="FFFFFF"/>
                        <w:lang w:val="fr-CH"/>
                      </w:rPr>
                      <w:t>Marché 4/2014: Fourniture en gros d'accès de haute qualité en position déterminée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42F"/>
    <w:multiLevelType w:val="multilevel"/>
    <w:tmpl w:val="EFF8A41A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284" w:hanging="1135"/>
      </w:pPr>
      <w:rPr>
        <w:rFonts w:hint="default"/>
        <w:b w:val="0"/>
        <w:i w:val="0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510" w:hanging="1190"/>
      </w:pPr>
      <w:rPr>
        <w:rFonts w:hint="default"/>
        <w:b w:val="0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1" w15:restartNumberingAfterBreak="0">
    <w:nsid w:val="15080D5F"/>
    <w:multiLevelType w:val="multilevel"/>
    <w:tmpl w:val="F9469664"/>
    <w:lvl w:ilvl="0">
      <w:start w:val="1"/>
      <w:numFmt w:val="decimal"/>
      <w:pStyle w:val="Heading1"/>
      <w:lvlText w:val="%1."/>
      <w:lvlJc w:val="left"/>
      <w:pPr>
        <w:ind w:left="3977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F550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F25C75"/>
    <w:multiLevelType w:val="multilevel"/>
    <w:tmpl w:val="EC9CBA8E"/>
    <w:lvl w:ilvl="0">
      <w:start w:val="1"/>
      <w:numFmt w:val="decimal"/>
      <w:pStyle w:val="AdMNor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6F95014"/>
    <w:multiLevelType w:val="hybridMultilevel"/>
    <w:tmpl w:val="84B8FE2C"/>
    <w:lvl w:ilvl="0" w:tplc="DF846A5A">
      <w:start w:val="1"/>
      <w:numFmt w:val="ordinal"/>
      <w:lvlText w:val="Art. %1."/>
      <w:lvlJc w:val="left"/>
      <w:pPr>
        <w:ind w:left="1571" w:hanging="360"/>
      </w:pPr>
      <w:rPr>
        <w:rFonts w:ascii="Calibri" w:hAnsi="Calibri" w:hint="default"/>
        <w:b/>
        <w:i/>
        <w:color w:val="7F8183"/>
        <w:sz w:val="20"/>
      </w:rPr>
    </w:lvl>
    <w:lvl w:ilvl="1" w:tplc="040C0019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5F067D9"/>
    <w:multiLevelType w:val="multilevel"/>
    <w:tmpl w:val="32E02F22"/>
    <w:lvl w:ilvl="0">
      <w:start w:val="1"/>
      <w:numFmt w:val="decimal"/>
      <w:suff w:val="nothing"/>
      <w:lvlText w:val="Art. %1"/>
      <w:lvlJc w:val="left"/>
      <w:pPr>
        <w:ind w:left="1701" w:hanging="567"/>
      </w:pPr>
      <w:rPr>
        <w:rFonts w:ascii="Calibri" w:hAnsi="Calibri" w:hint="default"/>
        <w:b/>
        <w:i/>
        <w:color w:val="7F8183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418" w:firstLine="567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Restart w:val="3"/>
      <w:lvlText w:val=""/>
      <w:lvlJc w:val="right"/>
      <w:pPr>
        <w:ind w:left="5171" w:hanging="5171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6" w15:restartNumberingAfterBreak="0">
    <w:nsid w:val="74A95064"/>
    <w:multiLevelType w:val="multilevel"/>
    <w:tmpl w:val="179AC51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Ad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CE"/>
    <w:rsid w:val="00000727"/>
    <w:rsid w:val="00011E15"/>
    <w:rsid w:val="000670EF"/>
    <w:rsid w:val="00067EAB"/>
    <w:rsid w:val="000772ED"/>
    <w:rsid w:val="000914A2"/>
    <w:rsid w:val="000E2533"/>
    <w:rsid w:val="001074E8"/>
    <w:rsid w:val="00107F2C"/>
    <w:rsid w:val="001117D1"/>
    <w:rsid w:val="00171934"/>
    <w:rsid w:val="00171A44"/>
    <w:rsid w:val="00173810"/>
    <w:rsid w:val="00181D80"/>
    <w:rsid w:val="001A575A"/>
    <w:rsid w:val="001B7A33"/>
    <w:rsid w:val="001C08A8"/>
    <w:rsid w:val="001C2A0B"/>
    <w:rsid w:val="001C2E05"/>
    <w:rsid w:val="001E4B8B"/>
    <w:rsid w:val="001E711F"/>
    <w:rsid w:val="001F1C3F"/>
    <w:rsid w:val="001F1D57"/>
    <w:rsid w:val="002176B9"/>
    <w:rsid w:val="00231251"/>
    <w:rsid w:val="00254506"/>
    <w:rsid w:val="0025567B"/>
    <w:rsid w:val="00264A53"/>
    <w:rsid w:val="0027561A"/>
    <w:rsid w:val="002946ED"/>
    <w:rsid w:val="002A1300"/>
    <w:rsid w:val="002E25A0"/>
    <w:rsid w:val="002E2D71"/>
    <w:rsid w:val="002F258E"/>
    <w:rsid w:val="00302514"/>
    <w:rsid w:val="003411CE"/>
    <w:rsid w:val="003671B6"/>
    <w:rsid w:val="00394A32"/>
    <w:rsid w:val="00396817"/>
    <w:rsid w:val="003C690B"/>
    <w:rsid w:val="004052AA"/>
    <w:rsid w:val="0047442B"/>
    <w:rsid w:val="00476C54"/>
    <w:rsid w:val="004914E6"/>
    <w:rsid w:val="004918F3"/>
    <w:rsid w:val="004E47D3"/>
    <w:rsid w:val="0050270B"/>
    <w:rsid w:val="00506318"/>
    <w:rsid w:val="00524251"/>
    <w:rsid w:val="005658F7"/>
    <w:rsid w:val="00597A15"/>
    <w:rsid w:val="005A0206"/>
    <w:rsid w:val="005A552D"/>
    <w:rsid w:val="005B0EC2"/>
    <w:rsid w:val="005D14B4"/>
    <w:rsid w:val="005D7370"/>
    <w:rsid w:val="005E78B2"/>
    <w:rsid w:val="00626499"/>
    <w:rsid w:val="00627BF3"/>
    <w:rsid w:val="006320C8"/>
    <w:rsid w:val="0064083F"/>
    <w:rsid w:val="006B3085"/>
    <w:rsid w:val="006E093B"/>
    <w:rsid w:val="006E4682"/>
    <w:rsid w:val="006F3D29"/>
    <w:rsid w:val="00702DF7"/>
    <w:rsid w:val="007577A7"/>
    <w:rsid w:val="00771532"/>
    <w:rsid w:val="007750B0"/>
    <w:rsid w:val="007772B3"/>
    <w:rsid w:val="007913D3"/>
    <w:rsid w:val="00791C54"/>
    <w:rsid w:val="007A0579"/>
    <w:rsid w:val="007A0693"/>
    <w:rsid w:val="007C01A9"/>
    <w:rsid w:val="00807E8C"/>
    <w:rsid w:val="008470F4"/>
    <w:rsid w:val="00871972"/>
    <w:rsid w:val="00880DFF"/>
    <w:rsid w:val="00884978"/>
    <w:rsid w:val="008A39FA"/>
    <w:rsid w:val="008A77F8"/>
    <w:rsid w:val="008C149C"/>
    <w:rsid w:val="008F494C"/>
    <w:rsid w:val="00911F74"/>
    <w:rsid w:val="00912BE8"/>
    <w:rsid w:val="00917196"/>
    <w:rsid w:val="009233C9"/>
    <w:rsid w:val="009305B1"/>
    <w:rsid w:val="00935B46"/>
    <w:rsid w:val="00963EE9"/>
    <w:rsid w:val="00965961"/>
    <w:rsid w:val="009B73C5"/>
    <w:rsid w:val="009D3226"/>
    <w:rsid w:val="00A24833"/>
    <w:rsid w:val="00A305EA"/>
    <w:rsid w:val="00A43FE7"/>
    <w:rsid w:val="00A81E53"/>
    <w:rsid w:val="00A8773C"/>
    <w:rsid w:val="00AC6619"/>
    <w:rsid w:val="00AF3CB9"/>
    <w:rsid w:val="00B01CFB"/>
    <w:rsid w:val="00B117AA"/>
    <w:rsid w:val="00B15958"/>
    <w:rsid w:val="00B31CCA"/>
    <w:rsid w:val="00B37860"/>
    <w:rsid w:val="00B5627F"/>
    <w:rsid w:val="00B72A1A"/>
    <w:rsid w:val="00BB0E76"/>
    <w:rsid w:val="00BC2E4E"/>
    <w:rsid w:val="00BC366D"/>
    <w:rsid w:val="00BD1CBE"/>
    <w:rsid w:val="00BE3023"/>
    <w:rsid w:val="00C2647C"/>
    <w:rsid w:val="00CB1462"/>
    <w:rsid w:val="00CE27A6"/>
    <w:rsid w:val="00D37112"/>
    <w:rsid w:val="00DA08F7"/>
    <w:rsid w:val="00DB1B64"/>
    <w:rsid w:val="00DD1550"/>
    <w:rsid w:val="00DD17E7"/>
    <w:rsid w:val="00DF6439"/>
    <w:rsid w:val="00E10328"/>
    <w:rsid w:val="00E12C47"/>
    <w:rsid w:val="00E17B9C"/>
    <w:rsid w:val="00E41419"/>
    <w:rsid w:val="00E76227"/>
    <w:rsid w:val="00E91DA4"/>
    <w:rsid w:val="00E97A85"/>
    <w:rsid w:val="00ED7CCB"/>
    <w:rsid w:val="00F36F15"/>
    <w:rsid w:val="00F67528"/>
    <w:rsid w:val="00FB5FDD"/>
    <w:rsid w:val="00FC088D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562654"/>
  <w15:chartTrackingRefBased/>
  <w15:docId w15:val="{7E2A978F-7821-4376-A7A0-6C3BFFE0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575A"/>
    <w:pPr>
      <w:keepNext/>
      <w:keepLines/>
      <w:numPr>
        <w:numId w:val="13"/>
      </w:numPr>
      <w:pBdr>
        <w:bottom w:val="single" w:sz="4" w:space="1" w:color="ED2939"/>
      </w:pBdr>
      <w:spacing w:before="400" w:after="240" w:line="240" w:lineRule="auto"/>
      <w:ind w:left="432"/>
      <w:jc w:val="both"/>
      <w:outlineLvl w:val="0"/>
    </w:pPr>
    <w:rPr>
      <w:rFonts w:eastAsia="Times New Roman"/>
      <w:b/>
      <w:color w:val="ED2939"/>
      <w:sz w:val="32"/>
      <w:szCs w:val="36"/>
      <w:lang w:val="fr-FR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5A"/>
    <w:pPr>
      <w:keepNext/>
      <w:keepLines/>
      <w:numPr>
        <w:ilvl w:val="1"/>
        <w:numId w:val="13"/>
      </w:numPr>
      <w:spacing w:before="180" w:after="180" w:line="240" w:lineRule="auto"/>
      <w:jc w:val="both"/>
      <w:outlineLvl w:val="1"/>
    </w:pPr>
    <w:rPr>
      <w:rFonts w:eastAsia="Times New Roman"/>
      <w:b/>
      <w:color w:val="ED2939"/>
      <w:sz w:val="30"/>
      <w:szCs w:val="32"/>
      <w:lang w:val="fr-FR"/>
    </w:rPr>
  </w:style>
  <w:style w:type="paragraph" w:styleId="Heading3">
    <w:name w:val="heading 3"/>
    <w:basedOn w:val="Normal"/>
    <w:next w:val="Normal"/>
    <w:link w:val="Heading3Char"/>
    <w:uiPriority w:val="1"/>
    <w:qFormat/>
    <w:rsid w:val="009B73C5"/>
    <w:pPr>
      <w:keepNext/>
      <w:keepLines/>
      <w:numPr>
        <w:ilvl w:val="2"/>
        <w:numId w:val="13"/>
      </w:numPr>
      <w:spacing w:before="180" w:after="180" w:line="240" w:lineRule="auto"/>
      <w:jc w:val="both"/>
      <w:outlineLvl w:val="2"/>
    </w:pPr>
    <w:rPr>
      <w:rFonts w:eastAsia="Times New Roman"/>
      <w:sz w:val="24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575A"/>
    <w:pPr>
      <w:keepNext/>
      <w:keepLines/>
      <w:numPr>
        <w:ilvl w:val="3"/>
        <w:numId w:val="13"/>
      </w:numPr>
      <w:spacing w:before="180" w:after="180" w:line="288" w:lineRule="auto"/>
      <w:jc w:val="both"/>
      <w:outlineLvl w:val="3"/>
    </w:pPr>
    <w:rPr>
      <w:rFonts w:eastAsia="Times New Roman"/>
      <w:color w:val="ED2939"/>
      <w:sz w:val="26"/>
      <w:szCs w:val="24"/>
      <w:lang w:val="fr-FR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A575A"/>
    <w:pPr>
      <w:keepNext/>
      <w:keepLines/>
      <w:numPr>
        <w:ilvl w:val="4"/>
        <w:numId w:val="13"/>
      </w:numPr>
      <w:spacing w:before="40" w:after="120" w:line="288" w:lineRule="auto"/>
      <w:jc w:val="both"/>
      <w:outlineLvl w:val="4"/>
    </w:pPr>
    <w:rPr>
      <w:rFonts w:eastAsia="Times New Roman"/>
      <w:color w:val="ED2939"/>
      <w:szCs w:val="24"/>
      <w:lang w:val="fr-FR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A575A"/>
    <w:pPr>
      <w:keepNext/>
      <w:keepLines/>
      <w:numPr>
        <w:ilvl w:val="5"/>
        <w:numId w:val="13"/>
      </w:numPr>
      <w:spacing w:before="40" w:after="120" w:line="288" w:lineRule="auto"/>
      <w:jc w:val="both"/>
      <w:outlineLvl w:val="5"/>
    </w:pPr>
    <w:rPr>
      <w:rFonts w:eastAsia="Times New Roman"/>
      <w:iCs/>
      <w:caps/>
      <w:color w:val="ED2939"/>
      <w:szCs w:val="24"/>
      <w:lang w:val="fr-FR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A575A"/>
    <w:pPr>
      <w:keepNext/>
      <w:keepLines/>
      <w:numPr>
        <w:ilvl w:val="6"/>
        <w:numId w:val="13"/>
      </w:numPr>
      <w:spacing w:before="40" w:after="120" w:line="288" w:lineRule="auto"/>
      <w:jc w:val="both"/>
      <w:outlineLvl w:val="6"/>
    </w:pPr>
    <w:rPr>
      <w:rFonts w:eastAsia="Times New Roman"/>
      <w:bCs/>
      <w:color w:val="ED2939"/>
      <w:szCs w:val="24"/>
      <w:lang w:val="fr-FR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A575A"/>
    <w:pPr>
      <w:keepNext/>
      <w:keepLines/>
      <w:numPr>
        <w:ilvl w:val="7"/>
        <w:numId w:val="13"/>
      </w:numPr>
      <w:spacing w:before="40" w:after="120" w:line="288" w:lineRule="auto"/>
      <w:jc w:val="both"/>
      <w:outlineLvl w:val="7"/>
    </w:pPr>
    <w:rPr>
      <w:rFonts w:eastAsia="Times New Roman"/>
      <w:bCs/>
      <w:iCs/>
      <w:color w:val="ED2939"/>
      <w:szCs w:val="24"/>
      <w:lang w:val="fr-FR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A575A"/>
    <w:pPr>
      <w:keepNext/>
      <w:keepLines/>
      <w:numPr>
        <w:ilvl w:val="8"/>
        <w:numId w:val="13"/>
      </w:numPr>
      <w:spacing w:before="40" w:after="120" w:line="288" w:lineRule="auto"/>
      <w:jc w:val="both"/>
      <w:outlineLvl w:val="8"/>
    </w:pPr>
    <w:rPr>
      <w:rFonts w:eastAsia="Times New Roman"/>
      <w:iCs/>
      <w:color w:val="ED2939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ressChapo">
    <w:name w:val="ComPress Chapo"/>
    <w:basedOn w:val="Normal"/>
    <w:link w:val="ComPressChapoChar"/>
    <w:uiPriority w:val="14"/>
    <w:unhideWhenUsed/>
    <w:rsid w:val="001A575A"/>
    <w:pPr>
      <w:pBdr>
        <w:bottom w:val="single" w:sz="4" w:space="12" w:color="7F7F7F"/>
      </w:pBdr>
    </w:pPr>
    <w:rPr>
      <w:color w:val="7F7F7F"/>
      <w:szCs w:val="24"/>
      <w:lang w:val="fr-FR"/>
    </w:rPr>
  </w:style>
  <w:style w:type="character" w:customStyle="1" w:styleId="ComPressChapoChar">
    <w:name w:val="ComPress Chapo Char"/>
    <w:link w:val="ComPressChapo"/>
    <w:uiPriority w:val="14"/>
    <w:rsid w:val="001A575A"/>
    <w:rPr>
      <w:color w:val="7F7F7F"/>
      <w:szCs w:val="24"/>
      <w:lang w:val="fr-FR"/>
    </w:rPr>
  </w:style>
  <w:style w:type="paragraph" w:customStyle="1" w:styleId="ComPressHeading">
    <w:name w:val="ComPress Heading"/>
    <w:next w:val="Normal"/>
    <w:link w:val="ComPressHeadingChar"/>
    <w:uiPriority w:val="14"/>
    <w:unhideWhenUsed/>
    <w:rsid w:val="001A575A"/>
    <w:pPr>
      <w:pBdr>
        <w:bottom w:val="single" w:sz="4" w:space="12" w:color="ED2939"/>
      </w:pBdr>
      <w:spacing w:after="160" w:line="259" w:lineRule="auto"/>
      <w:jc w:val="center"/>
    </w:pPr>
    <w:rPr>
      <w:b/>
      <w:caps/>
      <w:color w:val="ED2939"/>
      <w:sz w:val="22"/>
      <w:szCs w:val="24"/>
      <w:lang w:val="fr-FR" w:eastAsia="en-US"/>
    </w:rPr>
  </w:style>
  <w:style w:type="character" w:customStyle="1" w:styleId="ComPressHeadingChar">
    <w:name w:val="ComPress Heading Char"/>
    <w:link w:val="ComPressHeading"/>
    <w:uiPriority w:val="14"/>
    <w:rsid w:val="001A575A"/>
    <w:rPr>
      <w:b/>
      <w:caps/>
      <w:color w:val="ED2939"/>
      <w:szCs w:val="24"/>
      <w:lang w:val="fr-FR"/>
    </w:rPr>
  </w:style>
  <w:style w:type="paragraph" w:customStyle="1" w:styleId="ComPressTitle">
    <w:name w:val="ComPress Title"/>
    <w:next w:val="ComPressChapo"/>
    <w:link w:val="ComPressTitleChar"/>
    <w:uiPriority w:val="14"/>
    <w:unhideWhenUsed/>
    <w:rsid w:val="001A575A"/>
    <w:pPr>
      <w:pBdr>
        <w:bottom w:val="single" w:sz="4" w:space="12" w:color="000000"/>
      </w:pBdr>
      <w:spacing w:after="240" w:line="288" w:lineRule="auto"/>
      <w:jc w:val="center"/>
    </w:pPr>
    <w:rPr>
      <w:b/>
      <w:caps/>
      <w:color w:val="000000"/>
      <w:sz w:val="22"/>
      <w:szCs w:val="24"/>
      <w:lang w:val="fr-FR" w:eastAsia="en-US"/>
    </w:rPr>
  </w:style>
  <w:style w:type="character" w:customStyle="1" w:styleId="ComPressTitleChar">
    <w:name w:val="ComPress Title Char"/>
    <w:link w:val="ComPressTitle"/>
    <w:uiPriority w:val="14"/>
    <w:rsid w:val="001A575A"/>
    <w:rPr>
      <w:b/>
      <w:caps/>
      <w:color w:val="000000"/>
      <w:szCs w:val="24"/>
      <w:lang w:val="fr-FR"/>
    </w:rPr>
  </w:style>
  <w:style w:type="paragraph" w:customStyle="1" w:styleId="ILRMainTitlered">
    <w:name w:val="ILR Main Title red"/>
    <w:next w:val="Normal"/>
    <w:link w:val="ILRMainTitleredChar"/>
    <w:uiPriority w:val="14"/>
    <w:unhideWhenUsed/>
    <w:rsid w:val="001A575A"/>
    <w:pPr>
      <w:pBdr>
        <w:bottom w:val="single" w:sz="4" w:space="12" w:color="ED2939"/>
      </w:pBdr>
      <w:spacing w:after="160" w:line="259" w:lineRule="auto"/>
      <w:jc w:val="center"/>
    </w:pPr>
    <w:rPr>
      <w:b/>
      <w:caps/>
      <w:color w:val="ED2939"/>
      <w:sz w:val="22"/>
      <w:szCs w:val="24"/>
      <w:lang w:val="fr-FR" w:eastAsia="en-US"/>
    </w:rPr>
  </w:style>
  <w:style w:type="character" w:customStyle="1" w:styleId="Heading1Char">
    <w:name w:val="Heading 1 Char"/>
    <w:link w:val="Heading1"/>
    <w:uiPriority w:val="1"/>
    <w:rsid w:val="001A575A"/>
    <w:rPr>
      <w:rFonts w:ascii="Calibri" w:eastAsia="Times New Roman" w:hAnsi="Calibri" w:cs="Times New Roman"/>
      <w:b/>
      <w:color w:val="ED2939"/>
      <w:sz w:val="32"/>
      <w:szCs w:val="36"/>
      <w:lang w:val="fr-FR"/>
    </w:rPr>
  </w:style>
  <w:style w:type="character" w:customStyle="1" w:styleId="Heading2Char">
    <w:name w:val="Heading 2 Char"/>
    <w:link w:val="Heading2"/>
    <w:uiPriority w:val="1"/>
    <w:rsid w:val="001A575A"/>
    <w:rPr>
      <w:rFonts w:ascii="Calibri" w:eastAsia="Times New Roman" w:hAnsi="Calibri" w:cs="Times New Roman"/>
      <w:b/>
      <w:color w:val="ED2939"/>
      <w:sz w:val="30"/>
      <w:szCs w:val="32"/>
      <w:lang w:val="fr-FR"/>
    </w:rPr>
  </w:style>
  <w:style w:type="character" w:customStyle="1" w:styleId="Heading3Char">
    <w:name w:val="Heading 3 Char"/>
    <w:link w:val="Heading3"/>
    <w:uiPriority w:val="1"/>
    <w:rsid w:val="009B73C5"/>
    <w:rPr>
      <w:rFonts w:eastAsia="Times New Roman"/>
      <w:sz w:val="24"/>
      <w:szCs w:val="28"/>
      <w:lang w:val="fr-FR" w:eastAsia="en-US"/>
    </w:rPr>
  </w:style>
  <w:style w:type="character" w:customStyle="1" w:styleId="Heading4Char">
    <w:name w:val="Heading 4 Char"/>
    <w:link w:val="Heading4"/>
    <w:uiPriority w:val="9"/>
    <w:rsid w:val="001A575A"/>
    <w:rPr>
      <w:rFonts w:ascii="Calibri" w:eastAsia="Times New Roman" w:hAnsi="Calibri" w:cs="Times New Roman"/>
      <w:color w:val="ED2939"/>
      <w:sz w:val="26"/>
      <w:szCs w:val="24"/>
      <w:lang w:val="fr-FR"/>
    </w:rPr>
  </w:style>
  <w:style w:type="character" w:customStyle="1" w:styleId="Heading5Char">
    <w:name w:val="Heading 5 Char"/>
    <w:link w:val="Heading5"/>
    <w:uiPriority w:val="9"/>
    <w:rsid w:val="001A575A"/>
    <w:rPr>
      <w:rFonts w:ascii="Calibri" w:eastAsia="Times New Roman" w:hAnsi="Calibri" w:cs="Times New Roman"/>
      <w:color w:val="ED2939"/>
      <w:szCs w:val="24"/>
      <w:lang w:val="fr-FR"/>
    </w:rPr>
  </w:style>
  <w:style w:type="character" w:customStyle="1" w:styleId="Heading6Char">
    <w:name w:val="Heading 6 Char"/>
    <w:link w:val="Heading6"/>
    <w:uiPriority w:val="9"/>
    <w:rsid w:val="001A575A"/>
    <w:rPr>
      <w:rFonts w:ascii="Calibri" w:eastAsia="Times New Roman" w:hAnsi="Calibri" w:cs="Times New Roman"/>
      <w:iCs/>
      <w:caps/>
      <w:color w:val="ED2939"/>
      <w:szCs w:val="24"/>
      <w:lang w:val="fr-FR"/>
    </w:rPr>
  </w:style>
  <w:style w:type="character" w:customStyle="1" w:styleId="Heading7Char">
    <w:name w:val="Heading 7 Char"/>
    <w:link w:val="Heading7"/>
    <w:uiPriority w:val="9"/>
    <w:rsid w:val="001A575A"/>
    <w:rPr>
      <w:rFonts w:ascii="Calibri" w:eastAsia="Times New Roman" w:hAnsi="Calibri" w:cs="Times New Roman"/>
      <w:bCs/>
      <w:color w:val="ED2939"/>
      <w:szCs w:val="24"/>
      <w:lang w:val="fr-FR"/>
    </w:rPr>
  </w:style>
  <w:style w:type="character" w:customStyle="1" w:styleId="Heading8Char">
    <w:name w:val="Heading 8 Char"/>
    <w:link w:val="Heading8"/>
    <w:uiPriority w:val="9"/>
    <w:rsid w:val="001A575A"/>
    <w:rPr>
      <w:rFonts w:ascii="Calibri" w:eastAsia="Times New Roman" w:hAnsi="Calibri" w:cs="Times New Roman"/>
      <w:bCs/>
      <w:iCs/>
      <w:color w:val="ED2939"/>
      <w:szCs w:val="24"/>
      <w:lang w:val="fr-FR"/>
    </w:rPr>
  </w:style>
  <w:style w:type="character" w:customStyle="1" w:styleId="Heading9Char">
    <w:name w:val="Heading 9 Char"/>
    <w:link w:val="Heading9"/>
    <w:uiPriority w:val="9"/>
    <w:rsid w:val="001A575A"/>
    <w:rPr>
      <w:rFonts w:ascii="Calibri" w:eastAsia="Times New Roman" w:hAnsi="Calibri" w:cs="Times New Roman"/>
      <w:iCs/>
      <w:color w:val="ED2939"/>
      <w:szCs w:val="24"/>
      <w:lang w:val="fr-FR"/>
    </w:rPr>
  </w:style>
  <w:style w:type="character" w:customStyle="1" w:styleId="ILRMainTitleredChar">
    <w:name w:val="ILR Main Title red Char"/>
    <w:link w:val="ILRMainTitlered"/>
    <w:uiPriority w:val="14"/>
    <w:rsid w:val="001A575A"/>
    <w:rPr>
      <w:b/>
      <w:caps/>
      <w:color w:val="ED2939"/>
      <w:szCs w:val="24"/>
      <w:lang w:val="fr-FR"/>
    </w:rPr>
  </w:style>
  <w:style w:type="paragraph" w:customStyle="1" w:styleId="RGD-ConspubHeading1">
    <w:name w:val="RGD-Conspub Heading 1"/>
    <w:next w:val="Normal"/>
    <w:link w:val="RGD-ConspubHeading1Char"/>
    <w:uiPriority w:val="14"/>
    <w:unhideWhenUsed/>
    <w:rsid w:val="001A575A"/>
    <w:pPr>
      <w:spacing w:after="240" w:line="259" w:lineRule="auto"/>
      <w:jc w:val="center"/>
    </w:pPr>
    <w:rPr>
      <w:b/>
      <w:caps/>
      <w:color w:val="ED2939"/>
      <w:sz w:val="22"/>
      <w:szCs w:val="24"/>
      <w:lang w:val="fr-FR" w:eastAsia="en-US"/>
    </w:rPr>
  </w:style>
  <w:style w:type="character" w:customStyle="1" w:styleId="RGD-ConspubHeading1Char">
    <w:name w:val="RGD-Conspub Heading 1 Char"/>
    <w:link w:val="RGD-ConspubHeading1"/>
    <w:uiPriority w:val="14"/>
    <w:rsid w:val="001A575A"/>
    <w:rPr>
      <w:b/>
      <w:caps/>
      <w:color w:val="ED2939"/>
      <w:szCs w:val="24"/>
      <w:lang w:val="fr-FR"/>
    </w:rPr>
  </w:style>
  <w:style w:type="paragraph" w:customStyle="1" w:styleId="RGD-ConspubHeading2">
    <w:name w:val="RGD-Conspub Heading 2"/>
    <w:next w:val="Normal"/>
    <w:link w:val="RGD-ConspubHeading2Char"/>
    <w:uiPriority w:val="14"/>
    <w:unhideWhenUsed/>
    <w:rsid w:val="001A575A"/>
    <w:pPr>
      <w:pBdr>
        <w:bottom w:val="single" w:sz="4" w:space="12" w:color="000000"/>
      </w:pBdr>
      <w:spacing w:after="240" w:line="288" w:lineRule="auto"/>
      <w:jc w:val="center"/>
    </w:pPr>
    <w:rPr>
      <w:b/>
      <w:caps/>
      <w:color w:val="000000"/>
      <w:sz w:val="22"/>
      <w:szCs w:val="24"/>
      <w:lang w:val="fr-FR" w:eastAsia="en-US"/>
    </w:rPr>
  </w:style>
  <w:style w:type="character" w:customStyle="1" w:styleId="RGD-ConspubHeading2Char">
    <w:name w:val="RGD-Conspub Heading 2 Char"/>
    <w:link w:val="RGD-ConspubHeading2"/>
    <w:uiPriority w:val="14"/>
    <w:rsid w:val="001A575A"/>
    <w:rPr>
      <w:b/>
      <w:caps/>
      <w:color w:val="000000"/>
      <w:szCs w:val="24"/>
      <w:lang w:val="fr-FR"/>
    </w:rPr>
  </w:style>
  <w:style w:type="paragraph" w:customStyle="1" w:styleId="RGD-ConspubHeading3">
    <w:name w:val="RGD-Conspub Heading 3"/>
    <w:next w:val="Normal"/>
    <w:link w:val="RGD-ConspubHeading3Char"/>
    <w:uiPriority w:val="14"/>
    <w:unhideWhenUsed/>
    <w:rsid w:val="001A575A"/>
    <w:pPr>
      <w:pBdr>
        <w:bottom w:val="single" w:sz="4" w:space="12" w:color="7F7F7F"/>
      </w:pBdr>
      <w:spacing w:after="160" w:line="259" w:lineRule="auto"/>
      <w:jc w:val="center"/>
    </w:pPr>
    <w:rPr>
      <w:b/>
      <w:caps/>
      <w:color w:val="7F7F7F"/>
      <w:sz w:val="22"/>
      <w:szCs w:val="24"/>
      <w:lang w:val="fr-FR" w:eastAsia="en-US"/>
    </w:rPr>
  </w:style>
  <w:style w:type="character" w:customStyle="1" w:styleId="RGD-ConspubHeading3Char">
    <w:name w:val="RGD-Conspub Heading 3 Char"/>
    <w:link w:val="RGD-ConspubHeading3"/>
    <w:uiPriority w:val="14"/>
    <w:rsid w:val="001A575A"/>
    <w:rPr>
      <w:b/>
      <w:caps/>
      <w:color w:val="7F7F7F"/>
      <w:szCs w:val="24"/>
      <w:lang w:val="fr-FR"/>
    </w:rPr>
  </w:style>
  <w:style w:type="paragraph" w:customStyle="1" w:styleId="Stronggrey">
    <w:name w:val="Strong grey"/>
    <w:basedOn w:val="Normal"/>
    <w:link w:val="StronggreyChar"/>
    <w:uiPriority w:val="2"/>
    <w:qFormat/>
    <w:rsid w:val="001A575A"/>
    <w:rPr>
      <w:b/>
      <w:color w:val="7F7F7F"/>
    </w:rPr>
  </w:style>
  <w:style w:type="character" w:customStyle="1" w:styleId="StronggreyChar">
    <w:name w:val="Strong grey Char"/>
    <w:link w:val="Stronggrey"/>
    <w:uiPriority w:val="2"/>
    <w:rsid w:val="001A575A"/>
    <w:rPr>
      <w:b/>
      <w:color w:val="7F7F7F"/>
    </w:rPr>
  </w:style>
  <w:style w:type="paragraph" w:customStyle="1" w:styleId="Strongred">
    <w:name w:val="Strong red"/>
    <w:basedOn w:val="Normal"/>
    <w:link w:val="StrongredChar"/>
    <w:uiPriority w:val="2"/>
    <w:qFormat/>
    <w:rsid w:val="001A575A"/>
    <w:rPr>
      <w:b/>
      <w:color w:val="ED2939"/>
    </w:rPr>
  </w:style>
  <w:style w:type="character" w:customStyle="1" w:styleId="StrongredChar">
    <w:name w:val="Strong red Char"/>
    <w:link w:val="Strongred"/>
    <w:uiPriority w:val="2"/>
    <w:rsid w:val="001A575A"/>
    <w:rPr>
      <w:b/>
      <w:color w:val="ED2939"/>
    </w:rPr>
  </w:style>
  <w:style w:type="paragraph" w:styleId="ListParagraph">
    <w:name w:val="List Paragraph"/>
    <w:basedOn w:val="Normal"/>
    <w:link w:val="ListParagraphChar"/>
    <w:uiPriority w:val="34"/>
    <w:rsid w:val="00DD17E7"/>
    <w:pPr>
      <w:ind w:left="720"/>
      <w:contextualSpacing/>
    </w:pPr>
  </w:style>
  <w:style w:type="paragraph" w:customStyle="1" w:styleId="AdMNormal">
    <w:name w:val="AdM Normal"/>
    <w:basedOn w:val="ListParagraph"/>
    <w:link w:val="AdMNormalChar"/>
    <w:qFormat/>
    <w:rsid w:val="00AC6619"/>
    <w:pPr>
      <w:numPr>
        <w:numId w:val="14"/>
      </w:numPr>
      <w:spacing w:before="120" w:after="120"/>
      <w:ind w:left="357" w:hanging="924"/>
      <w:contextualSpacing w:val="0"/>
      <w:jc w:val="both"/>
    </w:pPr>
  </w:style>
  <w:style w:type="paragraph" w:customStyle="1" w:styleId="AdMborderorange">
    <w:name w:val="AdM border orange"/>
    <w:basedOn w:val="AdMNormal"/>
    <w:link w:val="AdMborderorangeChar"/>
    <w:qFormat/>
    <w:rsid w:val="00963EE9"/>
    <w:pPr>
      <w:shd w:val="clear" w:color="auto" w:fill="FBD2C4"/>
    </w:pPr>
    <w:rPr>
      <w:b/>
      <w:i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17E7"/>
  </w:style>
  <w:style w:type="character" w:customStyle="1" w:styleId="AdMNormalChar">
    <w:name w:val="AdM Normal Char"/>
    <w:basedOn w:val="ListParagraphChar"/>
    <w:link w:val="AdMNormal"/>
    <w:rsid w:val="00AC6619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94A32"/>
    <w:pPr>
      <w:spacing w:after="200" w:line="240" w:lineRule="auto"/>
      <w:jc w:val="center"/>
    </w:pPr>
    <w:rPr>
      <w:b/>
      <w:iCs/>
      <w:color w:val="BBBCBF"/>
      <w:sz w:val="20"/>
      <w:szCs w:val="18"/>
    </w:rPr>
  </w:style>
  <w:style w:type="character" w:customStyle="1" w:styleId="AdMborderorangeChar">
    <w:name w:val="AdM border orange Char"/>
    <w:link w:val="AdMborderorange"/>
    <w:rsid w:val="00963EE9"/>
    <w:rPr>
      <w:b/>
      <w:i/>
      <w:shd w:val="clear" w:color="auto" w:fill="FBD2C4"/>
      <w:lang w:val="fr-FR"/>
    </w:rPr>
  </w:style>
  <w:style w:type="table" w:styleId="MediumGrid3-Accent3">
    <w:name w:val="Medium Grid 3 Accent 3"/>
    <w:basedOn w:val="TableNormal"/>
    <w:uiPriority w:val="69"/>
    <w:unhideWhenUsed/>
    <w:rsid w:val="00DD17E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DBD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1706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1706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1706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1706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B7A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B7AF"/>
      </w:tcPr>
    </w:tblStylePr>
  </w:style>
  <w:style w:type="paragraph" w:customStyle="1" w:styleId="Admcaption">
    <w:name w:val="Adm caption"/>
    <w:basedOn w:val="Caption"/>
    <w:link w:val="AdmcaptionChar"/>
    <w:rsid w:val="00E41419"/>
    <w:rPr>
      <w:b w:val="0"/>
      <w:i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AC6619"/>
    <w:tblPr>
      <w:tblStyleRowBandSize w:val="1"/>
      <w:tblStyleColBandSize w:val="1"/>
      <w:tblBorders>
        <w:top w:val="single" w:sz="4" w:space="0" w:color="F7A9AF"/>
        <w:left w:val="single" w:sz="4" w:space="0" w:color="F7A9AF"/>
        <w:bottom w:val="single" w:sz="4" w:space="0" w:color="F7A9AF"/>
        <w:right w:val="single" w:sz="4" w:space="0" w:color="F7A9AF"/>
        <w:insideH w:val="single" w:sz="4" w:space="0" w:color="F7A9AF"/>
        <w:insideV w:val="single" w:sz="4" w:space="0" w:color="F7A9AF"/>
      </w:tblBorders>
    </w:tblPr>
    <w:tblStylePr w:type="firstRow">
      <w:rPr>
        <w:b/>
        <w:bCs/>
      </w:rPr>
      <w:tblPr/>
      <w:tcPr>
        <w:tcBorders>
          <w:bottom w:val="single" w:sz="12" w:space="0" w:color="F47E87"/>
        </w:tcBorders>
      </w:tcPr>
    </w:tblStylePr>
    <w:tblStylePr w:type="lastRow">
      <w:rPr>
        <w:b/>
        <w:bCs/>
      </w:rPr>
      <w:tblPr/>
      <w:tcPr>
        <w:tcBorders>
          <w:top w:val="double" w:sz="2" w:space="0" w:color="F47E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tionChar">
    <w:name w:val="Caption Char"/>
    <w:link w:val="Caption"/>
    <w:uiPriority w:val="35"/>
    <w:rsid w:val="00394A32"/>
    <w:rPr>
      <w:b/>
      <w:iCs/>
      <w:color w:val="BBBCBF"/>
      <w:sz w:val="20"/>
      <w:szCs w:val="18"/>
    </w:rPr>
  </w:style>
  <w:style w:type="character" w:customStyle="1" w:styleId="AdmcaptionChar">
    <w:name w:val="Adm caption Char"/>
    <w:link w:val="Admcaption"/>
    <w:rsid w:val="00E41419"/>
    <w:rPr>
      <w:b w:val="0"/>
      <w:i/>
      <w:iCs/>
      <w:color w:val="BBBCBF"/>
      <w:sz w:val="18"/>
      <w:szCs w:val="18"/>
    </w:rPr>
  </w:style>
  <w:style w:type="paragraph" w:customStyle="1" w:styleId="AdBbordergrey">
    <w:name w:val="AdB border grey"/>
    <w:basedOn w:val="AdMNormal"/>
    <w:link w:val="AdBbordergreyChar"/>
    <w:qFormat/>
    <w:rsid w:val="009305B1"/>
    <w:pPr>
      <w:shd w:val="clear" w:color="auto" w:fill="BBBCBF"/>
    </w:pPr>
    <w:rPr>
      <w:i/>
      <w:lang w:val="fr-FR"/>
    </w:rPr>
  </w:style>
  <w:style w:type="paragraph" w:styleId="TOCHeading">
    <w:name w:val="TOC Heading"/>
    <w:basedOn w:val="Heading1"/>
    <w:next w:val="Normal"/>
    <w:uiPriority w:val="39"/>
    <w:unhideWhenUsed/>
    <w:rsid w:val="009305B1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b w:val="0"/>
      <w:color w:val="BF101E"/>
      <w:szCs w:val="32"/>
      <w:lang w:val="en-US"/>
    </w:rPr>
  </w:style>
  <w:style w:type="character" w:customStyle="1" w:styleId="AdBbordergreyChar">
    <w:name w:val="AdB border grey Char"/>
    <w:link w:val="AdBbordergrey"/>
    <w:rsid w:val="009305B1"/>
    <w:rPr>
      <w:i/>
      <w:shd w:val="clear" w:color="auto" w:fill="BBBCBF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9305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05B1"/>
    <w:pPr>
      <w:spacing w:after="100"/>
      <w:ind w:left="220"/>
    </w:pPr>
  </w:style>
  <w:style w:type="character" w:styleId="Hyperlink">
    <w:name w:val="Hyperlink"/>
    <w:uiPriority w:val="99"/>
    <w:unhideWhenUsed/>
    <w:rsid w:val="009305B1"/>
    <w:rPr>
      <w:color w:val="ED2939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305B1"/>
    <w:pPr>
      <w:spacing w:after="0"/>
    </w:pPr>
  </w:style>
  <w:style w:type="character" w:styleId="CommentReference">
    <w:name w:val="annotation reference"/>
    <w:uiPriority w:val="99"/>
    <w:semiHidden/>
    <w:unhideWhenUsed/>
    <w:rsid w:val="00FD4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4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7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4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475C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FD475C"/>
    <w:tblPr>
      <w:tblStyleRowBandSize w:val="1"/>
      <w:tblStyleColBandSize w:val="1"/>
      <w:tblBorders>
        <w:top w:val="single" w:sz="4" w:space="0" w:color="F6A89F"/>
        <w:left w:val="single" w:sz="4" w:space="0" w:color="F6A89F"/>
        <w:bottom w:val="single" w:sz="4" w:space="0" w:color="F6A89F"/>
        <w:right w:val="single" w:sz="4" w:space="0" w:color="F6A89F"/>
        <w:insideH w:val="single" w:sz="4" w:space="0" w:color="F6A89F"/>
        <w:insideV w:val="single" w:sz="4" w:space="0" w:color="F6A89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17060"/>
          <w:left w:val="single" w:sz="4" w:space="0" w:color="F17060"/>
          <w:bottom w:val="single" w:sz="4" w:space="0" w:color="F17060"/>
          <w:right w:val="single" w:sz="4" w:space="0" w:color="F17060"/>
          <w:insideH w:val="nil"/>
          <w:insideV w:val="nil"/>
        </w:tcBorders>
        <w:shd w:val="clear" w:color="auto" w:fill="F17060"/>
      </w:tcPr>
    </w:tblStylePr>
    <w:tblStylePr w:type="lastRow">
      <w:rPr>
        <w:b/>
        <w:bCs/>
      </w:rPr>
      <w:tblPr/>
      <w:tcPr>
        <w:tcBorders>
          <w:top w:val="double" w:sz="4" w:space="0" w:color="F170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F"/>
      </w:tcPr>
    </w:tblStylePr>
    <w:tblStylePr w:type="band1Horz">
      <w:tblPr/>
      <w:tcPr>
        <w:shd w:val="clear" w:color="auto" w:fill="FCE2D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B30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B308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308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39681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39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17"/>
  </w:style>
  <w:style w:type="paragraph" w:styleId="Footer">
    <w:name w:val="footer"/>
    <w:basedOn w:val="Normal"/>
    <w:link w:val="FooterChar"/>
    <w:unhideWhenUsed/>
    <w:rsid w:val="0039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6817"/>
  </w:style>
  <w:style w:type="paragraph" w:customStyle="1" w:styleId="AdMbullets">
    <w:name w:val="AdM bullets"/>
    <w:basedOn w:val="AdMNormal"/>
    <w:link w:val="AdMbulletsChar"/>
    <w:qFormat/>
    <w:rsid w:val="00963EE9"/>
    <w:pPr>
      <w:numPr>
        <w:ilvl w:val="1"/>
        <w:numId w:val="15"/>
      </w:numPr>
    </w:pPr>
    <w:rPr>
      <w:lang w:val="fr-FR"/>
    </w:rPr>
  </w:style>
  <w:style w:type="paragraph" w:customStyle="1" w:styleId="Header4">
    <w:name w:val="Header4"/>
    <w:basedOn w:val="Heading4"/>
    <w:link w:val="Header4Char"/>
    <w:rsid w:val="00963EE9"/>
  </w:style>
  <w:style w:type="character" w:customStyle="1" w:styleId="AdMbulletsChar">
    <w:name w:val="AdM bullets Char"/>
    <w:link w:val="AdMbullets"/>
    <w:rsid w:val="00963EE9"/>
    <w:rPr>
      <w:lang w:val="fr-FR"/>
    </w:rPr>
  </w:style>
  <w:style w:type="character" w:customStyle="1" w:styleId="Header4Char">
    <w:name w:val="Header4 Char"/>
    <w:link w:val="Header4"/>
    <w:rsid w:val="00963EE9"/>
    <w:rPr>
      <w:rFonts w:ascii="Calibri" w:eastAsia="Times New Roman" w:hAnsi="Calibri" w:cs="Times New Roman"/>
      <w:color w:val="ED2939"/>
      <w:sz w:val="26"/>
      <w:szCs w:val="24"/>
      <w:lang w:val="fr-FR"/>
    </w:rPr>
  </w:style>
  <w:style w:type="paragraph" w:styleId="NoSpacing">
    <w:name w:val="No Spacing"/>
    <w:rsid w:val="00394A32"/>
    <w:rPr>
      <w:sz w:val="22"/>
      <w:szCs w:val="22"/>
      <w:lang w:eastAsia="en-US"/>
    </w:rPr>
  </w:style>
  <w:style w:type="paragraph" w:customStyle="1" w:styleId="Point0number">
    <w:name w:val="Point 0 (number)"/>
    <w:basedOn w:val="Normal"/>
    <w:link w:val="Point0numberChar"/>
    <w:rsid w:val="009B73C5"/>
    <w:pPr>
      <w:numPr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0letter">
    <w:name w:val="Point 0 (letter)"/>
    <w:basedOn w:val="Normal"/>
    <w:rsid w:val="009B73C5"/>
    <w:pPr>
      <w:numPr>
        <w:ilvl w:val="1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1number">
    <w:name w:val="Point 1 (number)"/>
    <w:basedOn w:val="Normal"/>
    <w:rsid w:val="009B73C5"/>
    <w:pPr>
      <w:numPr>
        <w:ilvl w:val="2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1letter">
    <w:name w:val="Point 1 (letter)"/>
    <w:basedOn w:val="Normal"/>
    <w:rsid w:val="009B73C5"/>
    <w:pPr>
      <w:numPr>
        <w:ilvl w:val="3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2number">
    <w:name w:val="Point 2 (number)"/>
    <w:basedOn w:val="Normal"/>
    <w:rsid w:val="009B73C5"/>
    <w:pPr>
      <w:numPr>
        <w:ilvl w:val="4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2letter">
    <w:name w:val="Point 2 (letter)"/>
    <w:basedOn w:val="Normal"/>
    <w:rsid w:val="009B73C5"/>
    <w:pPr>
      <w:numPr>
        <w:ilvl w:val="5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3number">
    <w:name w:val="Point 3 (number)"/>
    <w:basedOn w:val="Normal"/>
    <w:rsid w:val="009B73C5"/>
    <w:pPr>
      <w:numPr>
        <w:ilvl w:val="6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3letter">
    <w:name w:val="Point 3 (letter)"/>
    <w:basedOn w:val="Normal"/>
    <w:rsid w:val="009B73C5"/>
    <w:pPr>
      <w:numPr>
        <w:ilvl w:val="7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paragraph" w:customStyle="1" w:styleId="Point4letter">
    <w:name w:val="Point 4 (letter)"/>
    <w:basedOn w:val="Normal"/>
    <w:rsid w:val="009B73C5"/>
    <w:pPr>
      <w:numPr>
        <w:ilvl w:val="8"/>
        <w:numId w:val="16"/>
      </w:numPr>
      <w:spacing w:after="200" w:line="276" w:lineRule="auto"/>
    </w:pPr>
    <w:rPr>
      <w:rFonts w:asciiTheme="minorHAnsi" w:eastAsiaTheme="minorEastAsia" w:hAnsiTheme="minorHAnsi" w:cstheme="minorBidi"/>
      <w:lang w:val="fr-FR"/>
    </w:rPr>
  </w:style>
  <w:style w:type="character" w:customStyle="1" w:styleId="Point0numberChar">
    <w:name w:val="Point 0 (number) Char"/>
    <w:basedOn w:val="DefaultParagraphFont"/>
    <w:link w:val="Point0number"/>
    <w:rsid w:val="009B73C5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9B73C5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1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erec.europa.eu/eng/document_register/subject_matter/berec/download/0/8161-layer-2-wholesale-access-products-exclud_0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erec.europa.eu/eng/document_register/subject_matter/berec/download/0/8161-layer-2-wholesale-access-products-exclud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e\documents\ILR%20Office%20Templates\PUB-CE%20-%20Analyse%20des%20March&#233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ddb08-2dcf-4019-8f80-31f15ac7ba12">
      <Value>151</Value>
      <Value>252</Value>
      <Value>159</Value>
      <Value>157</Value>
      <Value>156</Value>
      <Value>120</Value>
      <Value>140</Value>
    </TaxCatchAll>
    <ea15fafece1e40869ba8a6c78facff0c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Ops</TermName>
          <TermId xmlns="http://schemas.microsoft.com/office/infopath/2007/PartnerControls">bb8efc7e-6706-4461-8f72-7a24789b0c66</TermId>
        </TermInfo>
      </Terms>
    </ea15fafece1e40869ba8a6c78facff0c>
    <n4bcfc5cb97e48878090ea701e97029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</TermName>
          <TermId xmlns="http://schemas.microsoft.com/office/infopath/2007/PartnerControls">8bc6f14a-d4c1-4ae0-8180-b78587318aae</TermId>
        </TermInfo>
      </Terms>
    </n4bcfc5cb97e48878090ea701e970297>
    <Consulation xmlns="40f27e97-693d-4064-9d73-400d57317972">nationale</Consulation>
    <ed700e61014c491f81577a0f95ba3d0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Analyse de marché</TermName>
          <TermId xmlns="http://schemas.microsoft.com/office/infopath/2007/PartnerControls">6f1f92f0-07ac-4e6b-9243-cf1981f6784d</TermId>
        </TermInfo>
      </Terms>
    </ed700e61014c491f81577a0f95ba3d07>
    <b26f27beb8664e3ba8680113482d2a86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Professionnels</TermName>
          <TermId xmlns="http://schemas.microsoft.com/office/infopath/2007/PartnerControls">8fb0ecad-69e4-462d-bc9d-70e16cf64e3a</TermId>
        </TermInfo>
      </Terms>
    </b26f27beb8664e3ba8680113482d2a86>
    <ha9d2947e84e4b9d95fa8ff77c61989d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Informations</TermName>
          <TermId xmlns="http://schemas.microsoft.com/office/infopath/2007/PartnerControls">470a98df-e2b2-4b4c-86e5-98b3158db2e2</TermId>
        </TermInfo>
      </Terms>
    </ha9d2947e84e4b9d95fa8ff77c61989d>
    <d98ec237be35466daee5bd0c2a94065b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M4/2014</TermName>
          <TermId xmlns="http://schemas.microsoft.com/office/infopath/2007/PartnerControls">fefe17f1-7190-4e91-8dbd-266087d1f74c</TermId>
        </TermInfo>
      </Terms>
    </d98ec237be35466daee5bd0c2a94065b>
    <d02d7976c43145a285f959826b2b862e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Autres</TermName>
          <TermId xmlns="http://schemas.microsoft.com/office/infopath/2007/PartnerControls">9467c5ae-701f-4541-be0f-91969bafd752</TermId>
        </TermInfo>
      </Terms>
    </d02d7976c43145a285f959826b2b862e>
    <_dlc_DocId xmlns="cc6ddb08-2dcf-4019-8f80-31f15ac7ba12">ILRLU-1461723625-733</_dlc_DocId>
    <_dlc_DocIdUrl xmlns="cc6ddb08-2dcf-4019-8f80-31f15ac7ba12">
      <Url>https://assets.ilr.lu/telecom/_layouts/15/DocIdRedir.aspx?ID=ILRLU-1461723625-733</Url>
      <Description>ILRLU-1461723625-733</Description>
    </_dlc_DocIdUrl>
    <NewFileName xmlns="cc6ddb08-2dcf-4019-8f80-31f15ac7b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4B16B82592D57E48AAAB2851970E906203002DFF0D363B9C794BAD85A63DF76DEF69" ma:contentTypeVersion="17" ma:contentTypeDescription="" ma:contentTypeScope="" ma:versionID="a376a5418912210d71fa7c51f2e8f8e0">
  <xsd:schema xmlns:xsd="http://www.w3.org/2001/XMLSchema" xmlns:xs="http://www.w3.org/2001/XMLSchema" xmlns:p="http://schemas.microsoft.com/office/2006/metadata/properties" xmlns:ns2="cc6ddb08-2dcf-4019-8f80-31f15ac7ba12" xmlns:ns3="40f27e97-693d-4064-9d73-400d57317972" targetNamespace="http://schemas.microsoft.com/office/2006/metadata/properties" ma:root="true" ma:fieldsID="984023230036a5569dccbf85662b80f3" ns2:_="" ns3:_="">
    <xsd:import namespace="cc6ddb08-2dcf-4019-8f80-31f15ac7ba12"/>
    <xsd:import namespace="40f27e97-693d-4064-9d73-400d57317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02d7976c43145a285f959826b2b862e" minOccurs="0"/>
                <xsd:element ref="ns2:TaxCatchAll" minOccurs="0"/>
                <xsd:element ref="ns2:TaxCatchAllLabel" minOccurs="0"/>
                <xsd:element ref="ns2:b26f27beb8664e3ba8680113482d2a86" minOccurs="0"/>
                <xsd:element ref="ns3:ed700e61014c491f81577a0f95ba3d07" minOccurs="0"/>
                <xsd:element ref="ns3:ea15fafece1e40869ba8a6c78facff0c" minOccurs="0"/>
                <xsd:element ref="ns3:ha9d2947e84e4b9d95fa8ff77c61989d" minOccurs="0"/>
                <xsd:element ref="ns3:Consulation" minOccurs="0"/>
                <xsd:element ref="ns3:n4bcfc5cb97e48878090ea701e970297" minOccurs="0"/>
                <xsd:element ref="ns3:d98ec237be35466daee5bd0c2a94065b" minOccurs="0"/>
                <xsd:element ref="ns2:New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ddb08-2dcf-4019-8f80-31f15ac7b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02d7976c43145a285f959826b2b862e" ma:index="12" ma:taxonomy="true" ma:internalName="d02d7976c43145a285f959826b2b862e" ma:taxonomyFieldName="PublicationType" ma:displayName="PublicationType" ma:indexed="true" ma:readOnly="false" ma:default="" ma:fieldId="{d02d7976-c431-45a2-85f9-59826b2b862e}" ma:sspId="536188ed-2b14-4247-a04f-3273c7dffd15" ma:termSetId="d43e5df3-3c12-494e-842b-fc7fc1fb2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1acda6-2992-4c92-9a0c-9a08205f56bc}" ma:internalName="TaxCatchAll" ma:showField="CatchAllData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91acda6-2992-4c92-9a0c-9a08205f56bc}" ma:internalName="TaxCatchAllLabel" ma:readOnly="true" ma:showField="CatchAllDataLabel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6f27beb8664e3ba8680113482d2a86" ma:index="16" ma:taxonomy="true" ma:internalName="b26f27beb8664e3ba8680113482d2a86" ma:taxonomyFieldName="PublicCible" ma:displayName="PublicCible" ma:default="" ma:fieldId="{b26f27be-b866-4e3b-a868-0113482d2a86}" ma:taxonomyMulti="true" ma:sspId="536188ed-2b14-4247-a04f-3273c7dffd15" ma:termSetId="c53f9948-ed15-415c-a6c2-70d62814b0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wFileName" ma:index="30" nillable="true" ma:displayName="NewFileName" ma:internalName="New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27e97-693d-4064-9d73-400d57317972" elementFormDefault="qualified">
    <xsd:import namespace="http://schemas.microsoft.com/office/2006/documentManagement/types"/>
    <xsd:import namespace="http://schemas.microsoft.com/office/infopath/2007/PartnerControls"/>
    <xsd:element name="ed700e61014c491f81577a0f95ba3d07" ma:index="18" nillable="true" ma:taxonomy="true" ma:internalName="ed700e61014c491f81577a0f95ba3d07" ma:taxonomyFieldName="PublicationCategorie" ma:displayName="Sujet_Publication" ma:readOnly="false" ma:default="" ma:fieldId="{ed700e61-014c-491f-8157-7a0f95ba3d07}" ma:taxonomyMulti="true" ma:sspId="536188ed-2b14-4247-a04f-3273c7dffd15" ma:termSetId="c75708ce-0898-498c-a88d-ec7ecb4b1692" ma:anchorId="95e70e7d-92f7-4501-a69a-e08681e3a73f" ma:open="false" ma:isKeyword="false">
      <xsd:complexType>
        <xsd:sequence>
          <xsd:element ref="pc:Terms" minOccurs="0" maxOccurs="1"/>
        </xsd:sequence>
      </xsd:complexType>
    </xsd:element>
    <xsd:element name="ea15fafece1e40869ba8a6c78facff0c" ma:index="21" nillable="true" ma:taxonomy="true" ma:internalName="ea15fafece1e40869ba8a6c78facff0c" ma:taxonomyFieldName="Stakeholder" ma:displayName="Stakeholder" ma:readOnly="false" ma:default="" ma:fieldId="{ea15fafe-ce1e-4086-9ba8-a6c78facff0c}" ma:sspId="536188ed-2b14-4247-a04f-3273c7dffd15" ma:termSetId="c75708ce-0898-498c-a88d-ec7ecb4b1692" ma:anchorId="cd80c2ac-6f1a-4b95-bd87-ebf5915a3890" ma:open="false" ma:isKeyword="false">
      <xsd:complexType>
        <xsd:sequence>
          <xsd:element ref="pc:Terms" minOccurs="0" maxOccurs="1"/>
        </xsd:sequence>
      </xsd:complexType>
    </xsd:element>
    <xsd:element name="ha9d2947e84e4b9d95fa8ff77c61989d" ma:index="23" nillable="true" ma:taxonomy="true" ma:internalName="ha9d2947e84e4b9d95fa8ff77c61989d" ma:taxonomyFieldName="Type_x0020_de_x0020_document" ma:displayName="Type de document" ma:readOnly="false" ma:default="" ma:fieldId="{1a9d2947-e84e-4b9d-95fa-8ff77c61989d}" ma:sspId="536188ed-2b14-4247-a04f-3273c7dffd15" ma:termSetId="c75708ce-0898-498c-a88d-ec7ecb4b1692" ma:anchorId="fc86541b-57d2-4bee-9b5b-905fd565402a" ma:open="false" ma:isKeyword="false">
      <xsd:complexType>
        <xsd:sequence>
          <xsd:element ref="pc:Terms" minOccurs="0" maxOccurs="1"/>
        </xsd:sequence>
      </xsd:complexType>
    </xsd:element>
    <xsd:element name="Consulation" ma:index="25" nillable="true" ma:displayName="Consultation" ma:default="None" ma:format="RadioButtons" ma:internalName="Consulation">
      <xsd:simpleType>
        <xsd:restriction base="dms:Choice">
          <xsd:enumeration value="None"/>
          <xsd:enumeration value="nationale"/>
          <xsd:enumeration value="internationale"/>
        </xsd:restriction>
      </xsd:simpleType>
    </xsd:element>
    <xsd:element name="n4bcfc5cb97e48878090ea701e970297" ma:index="26" nillable="true" ma:taxonomy="true" ma:internalName="n4bcfc5cb97e48878090ea701e970297" ma:taxonomyFieldName="Tour" ma:displayName="Tour" ma:default="" ma:fieldId="{74bcfc5c-b97e-4887-8090-ea701e970297}" ma:sspId="536188ed-2b14-4247-a04f-3273c7dffd15" ma:termSetId="c75708ce-0898-498c-a88d-ec7ecb4b1692" ma:anchorId="4d792355-e15f-4ee4-9074-b08d74e31a24" ma:open="false" ma:isKeyword="false">
      <xsd:complexType>
        <xsd:sequence>
          <xsd:element ref="pc:Terms" minOccurs="0" maxOccurs="1"/>
        </xsd:sequence>
      </xsd:complexType>
    </xsd:element>
    <xsd:element name="d98ec237be35466daee5bd0c2a94065b" ma:index="28" nillable="true" ma:taxonomy="true" ma:internalName="d98ec237be35466daee5bd0c2a94065b" ma:taxonomyFieldName="March_x00e9_" ma:displayName="Marché" ma:readOnly="false" ma:default="" ma:fieldId="{d98ec237-be35-466d-aee5-bd0c2a94065b}" ma:taxonomyMulti="true" ma:sspId="536188ed-2b14-4247-a04f-3273c7dffd15" ma:termSetId="c75708ce-0898-498c-a88d-ec7ecb4b1692" ma:anchorId="3a121bdd-b359-4467-a635-24e1c79818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F35667-8A31-411E-87C0-B2A9A9562297}"/>
</file>

<file path=customXml/itemProps2.xml><?xml version="1.0" encoding="utf-8"?>
<ds:datastoreItem xmlns:ds="http://schemas.openxmlformats.org/officeDocument/2006/customXml" ds:itemID="{DAB81C90-9CE0-4EF1-A4D0-42DD58912C55}"/>
</file>

<file path=customXml/itemProps3.xml><?xml version="1.0" encoding="utf-8"?>
<ds:datastoreItem xmlns:ds="http://schemas.openxmlformats.org/officeDocument/2006/customXml" ds:itemID="{E63B2C39-E53A-40E8-86F4-1DA7E2D29752}"/>
</file>

<file path=customXml/itemProps4.xml><?xml version="1.0" encoding="utf-8"?>
<ds:datastoreItem xmlns:ds="http://schemas.openxmlformats.org/officeDocument/2006/customXml" ds:itemID="{1EA699AA-C51F-4B52-91C1-51410EC1453D}"/>
</file>

<file path=customXml/itemProps5.xml><?xml version="1.0" encoding="utf-8"?>
<ds:datastoreItem xmlns:ds="http://schemas.openxmlformats.org/officeDocument/2006/customXml" ds:itemID="{BDB2A32E-7343-49E4-9244-7420B0D863E9}"/>
</file>

<file path=docProps/app.xml><?xml version="1.0" encoding="utf-8"?>
<Properties xmlns="http://schemas.openxmlformats.org/officeDocument/2006/extended-properties" xmlns:vt="http://schemas.openxmlformats.org/officeDocument/2006/docPropsVTypes">
  <Template>PUB-CE - Analyse des Marchés.dot</Template>
  <TotalTime>0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</vt:lpstr>
    </vt:vector>
  </TitlesOfParts>
  <Company>ILR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 2014 AdM questionnaire qualitatif</dc:title>
  <dc:subject/>
  <dc:creator>Mahowald Guy</dc:creator>
  <cp:keywords/>
  <dc:description> </dc:description>
  <cp:lastModifiedBy>Meyers Tom</cp:lastModifiedBy>
  <cp:revision>2</cp:revision>
  <cp:lastPrinted>2018-12-13T08:00:00Z</cp:lastPrinted>
  <dcterms:created xsi:type="dcterms:W3CDTF">2019-02-11T06:53:00Z</dcterms:created>
  <dcterms:modified xsi:type="dcterms:W3CDTF">2019-02-11T06:53:00Z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0x0101004B16B82592D57E48AAAB2851970E906203002DFF0D363B9C794BAD85A63DF76DEF69</vt:lpwstr>
  </property>
  <property fmtid="{D5CDD505-2E9C-101B-9397-08002B2CF9AE}" pid="3" name="ILR_Stakeholders">
    <vt:lpwstr>83;#ILR|75c1b933-a829-499f-b6da-0f40343b24c7</vt:lpwstr>
  </property>
  <property fmtid="{D5CDD505-2E9C-101B-9397-08002B2CF9AE}" pid="4" name="ILR_ServicesCE">
    <vt:lpwstr>3;#D2|4c00e12c-d180-4df1-ac7d-4bb9b1d4ac6f</vt:lpwstr>
  </property>
  <property fmtid="{D5CDD505-2E9C-101B-9397-08002B2CF9AE}" pid="5" name="ILR_Sujet">
    <vt:lpwstr>190;#Collecte Données|047dfcc1-fc24-4c20-9acf-800a01e729ac</vt:lpwstr>
  </property>
  <property fmtid="{D5CDD505-2E9C-101B-9397-08002B2CF9AE}" pid="6" name="ILR_Marche">
    <vt:lpwstr>286;#M4/2014|4f6de895-9f41-4ef1-923d-ac6d9f8a458a</vt:lpwstr>
  </property>
  <property fmtid="{D5CDD505-2E9C-101B-9397-08002B2CF9AE}" pid="7" name="ILR_FonctionConcerne">
    <vt:lpwstr>29;#Analyse de Marché|1af7a6d8-6775-436a-b8a0-4b352fb4807c</vt:lpwstr>
  </property>
  <property fmtid="{D5CDD505-2E9C-101B-9397-08002B2CF9AE}" pid="8" name="ILR_DocumentType">
    <vt:lpwstr>104;#Questionnaire|421c04c3-096e-4532-a0d2-51c634bdbc67</vt:lpwstr>
  </property>
  <property fmtid="{D5CDD505-2E9C-101B-9397-08002B2CF9AE}" pid="9" name="_dlc_DocIdItemGuid">
    <vt:lpwstr>46e78d3f-82ee-4322-9332-6a673435a810</vt:lpwstr>
  </property>
  <property fmtid="{D5CDD505-2E9C-101B-9397-08002B2CF9AE}" pid="10" name="Marché">
    <vt:lpwstr>252;#M4/2014|fefe17f1-7190-4e91-8dbd-266087d1f74c</vt:lpwstr>
  </property>
  <property fmtid="{D5CDD505-2E9C-101B-9397-08002B2CF9AE}" pid="11" name="PublicationCategorie">
    <vt:lpwstr>159;#Analyse de marché|6f1f92f0-07ac-4e6b-9243-cf1981f6784d</vt:lpwstr>
  </property>
  <property fmtid="{D5CDD505-2E9C-101B-9397-08002B2CF9AE}" pid="12" name="PublicCible">
    <vt:lpwstr>120;#Professionnels|8fb0ecad-69e4-462d-bc9d-70e16cf64e3a</vt:lpwstr>
  </property>
  <property fmtid="{D5CDD505-2E9C-101B-9397-08002B2CF9AE}" pid="13" name="Stakeholder">
    <vt:lpwstr>156;#Ops|bb8efc7e-6706-4461-8f72-7a24789b0c66</vt:lpwstr>
  </property>
  <property fmtid="{D5CDD505-2E9C-101B-9397-08002B2CF9AE}" pid="14" name="Tour">
    <vt:lpwstr>140;#03|8bc6f14a-d4c1-4ae0-8180-b78587318aae</vt:lpwstr>
  </property>
  <property fmtid="{D5CDD505-2E9C-101B-9397-08002B2CF9AE}" pid="15" name="Type de document">
    <vt:lpwstr>157;#Informations|470a98df-e2b2-4b4c-86e5-98b3158db2e2</vt:lpwstr>
  </property>
  <property fmtid="{D5CDD505-2E9C-101B-9397-08002B2CF9AE}" pid="16" name="PublicationType">
    <vt:lpwstr>151;#Autres|9467c5ae-701f-4541-be0f-91969bafd752</vt:lpwstr>
  </property>
  <property fmtid="{D5CDD505-2E9C-101B-9397-08002B2CF9AE}" pid="17" name="WorkflowChangePath">
    <vt:lpwstr>b9ecbc94-7eed-48ad-8d40-c264f9366a3f,4;</vt:lpwstr>
  </property>
</Properties>
</file>