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99120B" w14:textId="77777777" w:rsidR="00A43FE7" w:rsidRPr="00A43FE7" w:rsidRDefault="00884978" w:rsidP="00A43FE7">
      <w:r>
        <w:rPr>
          <w:rFonts w:ascii="Times New Roman" w:hAnsi="Times New Roman" w:cs="Times New Roman"/>
          <w:noProof/>
          <w:sz w:val="24"/>
          <w:lang w:eastAsia="en-GB"/>
        </w:rPr>
        <mc:AlternateContent>
          <mc:Choice Requires="wps">
            <w:drawing>
              <wp:anchor distT="0" distB="0" distL="114300" distR="114300" simplePos="0" relativeHeight="251658240" behindDoc="1" locked="1" layoutInCell="1" allowOverlap="0" wp14:anchorId="2F991404" wp14:editId="2F991405">
                <wp:simplePos x="0" y="0"/>
                <wp:positionH relativeFrom="margin">
                  <wp:posOffset>0</wp:posOffset>
                </wp:positionH>
                <wp:positionV relativeFrom="page">
                  <wp:posOffset>7875905</wp:posOffset>
                </wp:positionV>
                <wp:extent cx="6123305" cy="8350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6123305" cy="835025"/>
                        </a:xfrm>
                        <a:prstGeom prst="rect">
                          <a:avLst/>
                        </a:prstGeom>
                        <a:noFill/>
                        <a:ln w="6350">
                          <a:noFill/>
                        </a:ln>
                      </wps:spPr>
                      <wps:txbx>
                        <w:txbxContent>
                          <w:p w14:paraId="2F99141D" w14:textId="77777777" w:rsidR="00EC2FFC" w:rsidRDefault="00EC2FFC" w:rsidP="00884978">
                            <w:pPr>
                              <w:jc w:val="center"/>
                            </w:pPr>
                            <w:r w:rsidRPr="002F0E3E">
                              <w:rPr>
                                <w:noProof/>
                                <w:lang w:eastAsia="en-GB"/>
                              </w:rPr>
                              <w:drawing>
                                <wp:inline distT="0" distB="0" distL="0" distR="0" wp14:anchorId="2F99141E" wp14:editId="2F99141F">
                                  <wp:extent cx="518795" cy="51879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620.15pt;width:482.15pt;height: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" o:allowoverlap="f" filled="f" stroked="f" strokeweight=".5pt">
                <v:textbox>
                  <w:txbxContent>
                    <w:p w:rsidR="00EC2FFC" w:rsidRDefault="00EC2FFC" w:rsidP="00884978">
                      <w:pPr>
                        <w:jc w:val="center"/>
                      </w:pPr>
                      <w:r w:rsidRPr="002F0E3E">
                        <w:rPr>
                          <w:noProof/>
                          <w:lang w:eastAsia="en-GB"/>
                        </w:rPr>
                        <w:drawing>
                          <wp:inline distT="0" distB="0" distL="0" distR="0" wp14:anchorId="3BAAA06A" wp14:editId="1BD8D143">
                            <wp:extent cx="518795" cy="51879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inline>
                        </w:drawing>
                      </w:r>
                    </w:p>
                  </w:txbxContent>
                </v:textbox>
                <w10:wrap anchorx="margin" anchory="page"/>
                <w10:anchorlock/>
              </v:shape>
            </w:pict>
          </mc:Fallback>
        </mc:AlternateContent>
      </w:r>
    </w:p>
    <w:p w14:paraId="2F99120C" w14:textId="77777777" w:rsidR="00A43FE7" w:rsidRPr="00A43FE7" w:rsidRDefault="00A43FE7" w:rsidP="00A43FE7"/>
    <w:p w14:paraId="2F99120D" w14:textId="77777777" w:rsidR="00F36F15" w:rsidRDefault="00F36F15" w:rsidP="00CE27A6"/>
    <w:p w14:paraId="2F99120E" w14:textId="77777777" w:rsidR="009233C9" w:rsidRDefault="009233C9" w:rsidP="00CE27A6"/>
    <w:p w14:paraId="2F99120F" w14:textId="77777777" w:rsidR="009233C9" w:rsidRDefault="009233C9" w:rsidP="00CE27A6"/>
    <w:p w14:paraId="2F991210" w14:textId="77777777" w:rsidR="009233C9" w:rsidRDefault="009233C9" w:rsidP="00CE27A6"/>
    <w:p w14:paraId="2F991211" w14:textId="77777777" w:rsidR="009233C9" w:rsidRDefault="009233C9" w:rsidP="00CE27A6"/>
    <w:p w14:paraId="2F991212" w14:textId="77777777" w:rsidR="009233C9" w:rsidRDefault="009233C9" w:rsidP="00CE27A6"/>
    <w:p w14:paraId="2F991213" w14:textId="77777777" w:rsidR="009233C9" w:rsidRDefault="009233C9" w:rsidP="00CE27A6"/>
    <w:p w14:paraId="2F991214" w14:textId="77777777" w:rsidR="009233C9" w:rsidRDefault="009233C9" w:rsidP="00CE27A6"/>
    <w:p w14:paraId="2F991215" w14:textId="77777777" w:rsidR="009233C9" w:rsidRDefault="009233C9" w:rsidP="00CE27A6"/>
    <w:p w14:paraId="2F991216" w14:textId="77777777" w:rsidR="009233C9" w:rsidRDefault="009233C9" w:rsidP="00CE27A6"/>
    <w:p w14:paraId="2F991217" w14:textId="77777777" w:rsidR="009233C9" w:rsidRDefault="009233C9" w:rsidP="00CE27A6"/>
    <w:p w14:paraId="2F991218" w14:textId="77777777" w:rsidR="009233C9" w:rsidRDefault="009233C9" w:rsidP="00CE27A6"/>
    <w:p w14:paraId="2F991219" w14:textId="77777777" w:rsidR="009233C9" w:rsidRDefault="009233C9" w:rsidP="00CE27A6"/>
    <w:p w14:paraId="2F99121A" w14:textId="77777777" w:rsidR="009233C9" w:rsidRDefault="009233C9" w:rsidP="00CE27A6"/>
    <w:p w14:paraId="2F99121B" w14:textId="77777777" w:rsidR="009233C9" w:rsidRDefault="009233C9" w:rsidP="00CE27A6"/>
    <w:p w14:paraId="2F99121C" w14:textId="77777777" w:rsidR="009233C9" w:rsidRDefault="009233C9" w:rsidP="00CE27A6"/>
    <w:p w14:paraId="2F99121D" w14:textId="77777777" w:rsidR="009233C9" w:rsidRDefault="009233C9" w:rsidP="00CE27A6"/>
    <w:p w14:paraId="2F99121E" w14:textId="77777777" w:rsidR="009233C9" w:rsidRDefault="009233C9" w:rsidP="00CE27A6"/>
    <w:p w14:paraId="2F99121F" w14:textId="77777777" w:rsidR="009233C9" w:rsidRDefault="009233C9" w:rsidP="00CE27A6"/>
    <w:p w14:paraId="2F991220" w14:textId="77777777" w:rsidR="009233C9" w:rsidRDefault="009233C9" w:rsidP="00CE27A6"/>
    <w:p w14:paraId="2F991221" w14:textId="77777777" w:rsidR="009233C9" w:rsidRDefault="009233C9" w:rsidP="00CE27A6"/>
    <w:p w14:paraId="2F991222" w14:textId="77777777" w:rsidR="009233C9" w:rsidRDefault="009233C9" w:rsidP="00CE27A6"/>
    <w:p w14:paraId="2F991223" w14:textId="77777777" w:rsidR="009233C9" w:rsidRDefault="009233C9" w:rsidP="00CE27A6"/>
    <w:p w14:paraId="2F991224" w14:textId="77777777" w:rsidR="009233C9" w:rsidRDefault="009233C9" w:rsidP="00CE27A6"/>
    <w:p w14:paraId="2F991225" w14:textId="77777777" w:rsidR="009233C9" w:rsidRDefault="009233C9" w:rsidP="00CE27A6"/>
    <w:p w14:paraId="2F991226" w14:textId="77777777" w:rsidR="009233C9" w:rsidRDefault="009233C9" w:rsidP="00CE27A6"/>
    <w:p w14:paraId="2F991227" w14:textId="77777777" w:rsidR="009233C9" w:rsidRDefault="009233C9">
      <w:r>
        <w:br w:type="page"/>
      </w:r>
    </w:p>
    <w:tbl>
      <w:tblPr>
        <w:tblStyle w:val="TableClear"/>
        <w:tblpPr w:leftFromText="181" w:rightFromText="181" w:vertAnchor="page" w:horzAnchor="page" w:tblpX="852" w:tblpY="710"/>
        <w:tblW w:w="10205" w:type="dxa"/>
        <w:tblLayout w:type="fixed"/>
        <w:tblCellMar>
          <w:left w:w="0" w:type="dxa"/>
          <w:right w:w="0" w:type="dxa"/>
        </w:tblCellMar>
        <w:tblLook w:val="04A0" w:firstRow="1" w:lastRow="0" w:firstColumn="1" w:lastColumn="0" w:noHBand="0" w:noVBand="1"/>
      </w:tblPr>
      <w:tblGrid>
        <w:gridCol w:w="3654"/>
        <w:gridCol w:w="6551"/>
      </w:tblGrid>
      <w:tr w:rsidR="00A56E52" w:rsidRPr="00D41D98" w14:paraId="2F99122A" w14:textId="77777777" w:rsidTr="00EC2FFC">
        <w:trPr>
          <w:trHeight w:hRule="exact" w:val="709"/>
        </w:trPr>
        <w:tc>
          <w:tcPr>
            <w:tcW w:w="3654" w:type="dxa"/>
            <w:shd w:val="clear" w:color="auto" w:fill="auto"/>
          </w:tcPr>
          <w:p w14:paraId="2F991228" w14:textId="77777777" w:rsidR="00A56E52" w:rsidRPr="00D41D98" w:rsidRDefault="00A56E52" w:rsidP="00EC2FFC">
            <w:pPr>
              <w:pStyle w:val="Draft"/>
              <w:rPr>
                <w:color w:val="auto"/>
              </w:rPr>
            </w:pPr>
            <w:bookmarkStart w:id="1" w:name="BM_DocDraft" w:colFirst="0" w:colLast="0"/>
          </w:p>
        </w:tc>
        <w:tc>
          <w:tcPr>
            <w:tcW w:w="6551" w:type="dxa"/>
            <w:shd w:val="clear" w:color="auto" w:fill="auto"/>
          </w:tcPr>
          <w:p w14:paraId="2F991229" w14:textId="77777777" w:rsidR="00A56E52" w:rsidRPr="00D41D98" w:rsidRDefault="00A56E52" w:rsidP="00EC2FFC">
            <w:pPr>
              <w:pStyle w:val="GraphicRight"/>
              <w:rPr>
                <w:color w:val="auto"/>
              </w:rPr>
            </w:pPr>
          </w:p>
        </w:tc>
      </w:tr>
    </w:tbl>
    <w:tbl>
      <w:tblPr>
        <w:tblStyle w:val="TableGrid"/>
        <w:tblpPr w:leftFromText="181" w:rightFromText="181" w:vertAnchor="page" w:horzAnchor="page" w:tblpX="965" w:tblpY="18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tblGrid>
      <w:tr w:rsidR="00A56E52" w:rsidRPr="00D41D98" w14:paraId="2F99122C" w14:textId="77777777" w:rsidTr="00EC2FFC">
        <w:tc>
          <w:tcPr>
            <w:tcW w:w="7615" w:type="dxa"/>
          </w:tcPr>
          <w:p w14:paraId="2F99122B" w14:textId="77777777" w:rsidR="00A56E52" w:rsidRPr="00D41D98" w:rsidRDefault="00A56E52" w:rsidP="00EC2FFC">
            <w:pPr>
              <w:pStyle w:val="Confidential"/>
              <w:rPr>
                <w:color w:val="auto"/>
              </w:rPr>
            </w:pPr>
            <w:bookmarkStart w:id="2" w:name="BM_DocConfi" w:colFirst="0" w:colLast="0"/>
            <w:bookmarkEnd w:id="1"/>
          </w:p>
        </w:tc>
      </w:tr>
    </w:tbl>
    <w:tbl>
      <w:tblPr>
        <w:tblStyle w:val="TableClear"/>
        <w:tblpPr w:leftFromText="181" w:rightFromText="181" w:vertAnchor="text" w:horzAnchor="page" w:tblpX="852" w:tblpY="1"/>
        <w:tblW w:w="10205" w:type="dxa"/>
        <w:tblBorders>
          <w:bottom w:val="single" w:sz="12" w:space="0" w:color="ED2939" w:themeColor="accent1"/>
        </w:tblBorders>
        <w:shd w:val="clear" w:color="auto" w:fill="FFFFFF" w:themeFill="background1"/>
        <w:tblLayout w:type="fixed"/>
        <w:tblCellMar>
          <w:left w:w="0" w:type="dxa"/>
          <w:right w:w="0" w:type="dxa"/>
        </w:tblCellMar>
        <w:tblLook w:val="04A0" w:firstRow="1" w:lastRow="0" w:firstColumn="1" w:lastColumn="0" w:noHBand="0" w:noVBand="1"/>
      </w:tblPr>
      <w:tblGrid>
        <w:gridCol w:w="7083"/>
        <w:gridCol w:w="3122"/>
      </w:tblGrid>
      <w:tr w:rsidR="00A56E52" w:rsidRPr="00D41D98" w14:paraId="2F99122F" w14:textId="77777777" w:rsidTr="00EC2FFC">
        <w:tc>
          <w:tcPr>
            <w:tcW w:w="7083" w:type="dxa"/>
            <w:shd w:val="clear" w:color="auto" w:fill="FFFFFF" w:themeFill="background1"/>
          </w:tcPr>
          <w:p w14:paraId="2F99122D" w14:textId="77777777" w:rsidR="00A56E52" w:rsidRPr="00D41D98" w:rsidRDefault="00A56E52" w:rsidP="00EC2FFC">
            <w:pPr>
              <w:pStyle w:val="DocDate"/>
              <w:rPr>
                <w:color w:val="auto"/>
              </w:rPr>
            </w:pPr>
            <w:bookmarkStart w:id="3" w:name="BM_DocDate" w:colFirst="1" w:colLast="1"/>
            <w:bookmarkEnd w:id="2"/>
          </w:p>
        </w:tc>
        <w:tc>
          <w:tcPr>
            <w:tcW w:w="3122" w:type="dxa"/>
            <w:shd w:val="clear" w:color="auto" w:fill="FFFFFF" w:themeFill="background1"/>
          </w:tcPr>
          <w:p w14:paraId="2F99122E" w14:textId="77777777" w:rsidR="00A56E52" w:rsidRPr="00D41D98" w:rsidRDefault="00B557ED" w:rsidP="00DF58A5">
            <w:pPr>
              <w:pStyle w:val="DocDate"/>
              <w:rPr>
                <w:color w:val="auto"/>
              </w:rPr>
            </w:pPr>
            <w:r>
              <w:rPr>
                <w:color w:val="auto"/>
              </w:rPr>
              <w:t>1</w:t>
            </w:r>
            <w:r w:rsidR="00DF58A5">
              <w:rPr>
                <w:color w:val="auto"/>
              </w:rPr>
              <w:t>3</w:t>
            </w:r>
            <w:r>
              <w:rPr>
                <w:color w:val="auto"/>
              </w:rPr>
              <w:t>.12.2019</w:t>
            </w:r>
          </w:p>
        </w:tc>
      </w:tr>
      <w:tr w:rsidR="00A56E52" w:rsidRPr="00D41D98" w14:paraId="2F991231" w14:textId="77777777" w:rsidTr="00EC2FFC">
        <w:tc>
          <w:tcPr>
            <w:tcW w:w="10205" w:type="dxa"/>
            <w:gridSpan w:val="2"/>
            <w:shd w:val="clear" w:color="auto" w:fill="FFFFFF" w:themeFill="background1"/>
          </w:tcPr>
          <w:p w14:paraId="2F991230" w14:textId="77777777" w:rsidR="00A56E52" w:rsidRPr="00D41D98" w:rsidRDefault="00A56E52" w:rsidP="00EC2FFC">
            <w:pPr>
              <w:pStyle w:val="DocTitle"/>
              <w:rPr>
                <w:color w:val="auto"/>
                <w:sz w:val="40"/>
                <w:szCs w:val="40"/>
              </w:rPr>
            </w:pPr>
            <w:bookmarkStart w:id="4" w:name="BM_DocTitle" w:colFirst="0" w:colLast="0"/>
            <w:bookmarkEnd w:id="3"/>
            <w:r w:rsidRPr="00D41D98">
              <w:rPr>
                <w:color w:val="auto"/>
                <w:sz w:val="40"/>
                <w:szCs w:val="40"/>
              </w:rPr>
              <w:t>REVIEW OF THE NATIONAL NUMBERING PLAN</w:t>
            </w:r>
          </w:p>
        </w:tc>
      </w:tr>
      <w:tr w:rsidR="00A56E52" w:rsidRPr="00D41D98" w14:paraId="2F991233" w14:textId="77777777" w:rsidTr="00EC2FFC">
        <w:tc>
          <w:tcPr>
            <w:tcW w:w="10205" w:type="dxa"/>
            <w:gridSpan w:val="2"/>
            <w:shd w:val="clear" w:color="auto" w:fill="FFFFFF" w:themeFill="background1"/>
          </w:tcPr>
          <w:p w14:paraId="2F991232" w14:textId="77777777" w:rsidR="00A56E52" w:rsidRPr="00D41D98" w:rsidRDefault="00A56E52" w:rsidP="00EC2FFC">
            <w:pPr>
              <w:pStyle w:val="DocSubTitle"/>
              <w:rPr>
                <w:color w:val="auto"/>
                <w:sz w:val="40"/>
                <w:szCs w:val="40"/>
              </w:rPr>
            </w:pPr>
            <w:bookmarkStart w:id="5" w:name="BM_DocSubTitle" w:colFirst="0" w:colLast="0"/>
            <w:bookmarkEnd w:id="4"/>
            <w:r w:rsidRPr="00D41D98">
              <w:rPr>
                <w:color w:val="auto"/>
                <w:sz w:val="40"/>
                <w:szCs w:val="40"/>
              </w:rPr>
              <w:t>Questionnaire for stakeholders</w:t>
            </w:r>
          </w:p>
        </w:tc>
      </w:tr>
      <w:bookmarkEnd w:id="5"/>
    </w:tbl>
    <w:p w14:paraId="2F991234" w14:textId="77777777" w:rsidR="00A56E52" w:rsidRDefault="00A56E52" w:rsidP="00A56E52">
      <w:pPr>
        <w:spacing w:line="240" w:lineRule="auto"/>
      </w:pPr>
    </w:p>
    <w:p w14:paraId="2F991235" w14:textId="77777777" w:rsidR="00A56E52" w:rsidRPr="00FB0EE6" w:rsidRDefault="00A56E52" w:rsidP="00FB0EE6">
      <w:pPr>
        <w:spacing w:line="240" w:lineRule="auto"/>
        <w:jc w:val="both"/>
      </w:pPr>
      <w:r w:rsidRPr="00FB0EE6">
        <w:t xml:space="preserve">The ILR has commissioned Hill and Antelope Consulting to provide an assessment of the current national </w:t>
      </w:r>
      <w:r w:rsidRPr="00AF1460">
        <w:t xml:space="preserve">numbering plan. As part of the review, ILR is </w:t>
      </w:r>
      <w:r w:rsidR="00FB0EE6" w:rsidRPr="00AF1460">
        <w:t>issuing this questionnaire, stakeholders</w:t>
      </w:r>
      <w:r w:rsidRPr="00AF1460">
        <w:t xml:space="preserve"> and operators </w:t>
      </w:r>
      <w:proofErr w:type="gramStart"/>
      <w:r w:rsidRPr="00AF1460">
        <w:t>are</w:t>
      </w:r>
      <w:r w:rsidR="00FB0EE6" w:rsidRPr="00FB0EE6">
        <w:t xml:space="preserve"> </w:t>
      </w:r>
      <w:r w:rsidRPr="00FB0EE6">
        <w:t>requested</w:t>
      </w:r>
      <w:proofErr w:type="gramEnd"/>
      <w:r w:rsidRPr="00FB0EE6">
        <w:t xml:space="preserve"> to reply to it.</w:t>
      </w:r>
    </w:p>
    <w:p w14:paraId="2F991236" w14:textId="77777777" w:rsidR="00A56E52" w:rsidRPr="00FB0EE6" w:rsidRDefault="00A56E52" w:rsidP="00A56E52">
      <w:pPr>
        <w:spacing w:line="240" w:lineRule="auto"/>
      </w:pPr>
      <w:r w:rsidRPr="00FB0EE6">
        <w:t xml:space="preserve">This questionnaire will help to gain a deeper understanding of the issues, if any, regarding the current numbering plan and help to identify ways </w:t>
      </w:r>
      <w:proofErr w:type="gramStart"/>
      <w:r w:rsidRPr="00FB0EE6">
        <w:t>to</w:t>
      </w:r>
      <w:r w:rsidR="00FB0EE6">
        <w:t xml:space="preserve"> </w:t>
      </w:r>
      <w:r w:rsidRPr="00FB0EE6">
        <w:t>:</w:t>
      </w:r>
      <w:proofErr w:type="gramEnd"/>
    </w:p>
    <w:p w14:paraId="2F991237" w14:textId="77777777" w:rsidR="00A56E52" w:rsidRPr="00FB0EE6" w:rsidRDefault="00A56E52" w:rsidP="00A56E52">
      <w:pPr>
        <w:numPr>
          <w:ilvl w:val="0"/>
          <w:numId w:val="30"/>
        </w:numPr>
        <w:spacing w:before="120" w:after="120" w:line="240" w:lineRule="auto"/>
        <w:jc w:val="both"/>
      </w:pPr>
      <w:r w:rsidRPr="00FB0EE6">
        <w:t>Improve the efficiency of the administration of the numbering plan, including enforcement rules.</w:t>
      </w:r>
    </w:p>
    <w:p w14:paraId="2F991238" w14:textId="77777777" w:rsidR="00A56E52" w:rsidRPr="00FB0EE6" w:rsidRDefault="00A56E52" w:rsidP="00A56E52">
      <w:pPr>
        <w:numPr>
          <w:ilvl w:val="0"/>
          <w:numId w:val="30"/>
        </w:numPr>
        <w:spacing w:before="120" w:after="120" w:line="240" w:lineRule="auto"/>
        <w:jc w:val="both"/>
      </w:pPr>
      <w:r w:rsidRPr="00FB0EE6">
        <w:t>Avoid shortages of numbers.</w:t>
      </w:r>
    </w:p>
    <w:p w14:paraId="2F991239" w14:textId="77777777" w:rsidR="00A56E52" w:rsidRPr="00FB0EE6" w:rsidRDefault="00A56E52" w:rsidP="00A56E52">
      <w:pPr>
        <w:numPr>
          <w:ilvl w:val="0"/>
          <w:numId w:val="30"/>
        </w:numPr>
        <w:spacing w:before="120" w:after="120" w:line="240" w:lineRule="auto"/>
        <w:jc w:val="both"/>
      </w:pPr>
      <w:r w:rsidRPr="00FB0EE6">
        <w:t>Adequately meet growing needs for numbers.</w:t>
      </w:r>
    </w:p>
    <w:p w14:paraId="2F99123A" w14:textId="77777777" w:rsidR="00A56E52" w:rsidRPr="00FB0EE6" w:rsidRDefault="00A56E52" w:rsidP="00A56E52">
      <w:pPr>
        <w:numPr>
          <w:ilvl w:val="0"/>
          <w:numId w:val="30"/>
        </w:numPr>
        <w:spacing w:before="120" w:after="120" w:line="240" w:lineRule="auto"/>
        <w:jc w:val="both"/>
      </w:pPr>
      <w:r w:rsidRPr="00FB0EE6">
        <w:t>Encourage innovation and new uses of numbers.</w:t>
      </w:r>
    </w:p>
    <w:p w14:paraId="2F99123B" w14:textId="77777777" w:rsidR="00A56E52" w:rsidRPr="00FB0EE6" w:rsidRDefault="00A56E52" w:rsidP="00A56E52">
      <w:pPr>
        <w:numPr>
          <w:ilvl w:val="0"/>
          <w:numId w:val="30"/>
        </w:numPr>
        <w:spacing w:before="120" w:after="120" w:line="240" w:lineRule="auto"/>
        <w:jc w:val="both"/>
      </w:pPr>
      <w:r w:rsidRPr="00FB0EE6">
        <w:t>Improve protection of users against fraud and other forms of number misuse.</w:t>
      </w:r>
    </w:p>
    <w:p w14:paraId="2F99123C" w14:textId="77777777" w:rsidR="00A56E52" w:rsidRPr="00FB0EE6" w:rsidRDefault="00A56E52" w:rsidP="00A56E52">
      <w:pPr>
        <w:numPr>
          <w:ilvl w:val="0"/>
          <w:numId w:val="29"/>
        </w:numPr>
        <w:spacing w:before="120" w:after="120" w:line="240" w:lineRule="auto"/>
        <w:jc w:val="both"/>
      </w:pPr>
      <w:r w:rsidRPr="00FB0EE6">
        <w:t xml:space="preserve">Make numbers easy to use, ensuring that any meaning in the leading digits (first digits </w:t>
      </w:r>
      <w:proofErr w:type="spellStart"/>
      <w:r w:rsidRPr="00FB0EE6">
        <w:t>dialed</w:t>
      </w:r>
      <w:proofErr w:type="spellEnd"/>
      <w:r w:rsidRPr="00FB0EE6">
        <w:t>) is well understood.</w:t>
      </w:r>
    </w:p>
    <w:p w14:paraId="2F99123D" w14:textId="77777777" w:rsidR="00A56E52" w:rsidRPr="00AF1460" w:rsidRDefault="00A56E52" w:rsidP="00A56E52">
      <w:pPr>
        <w:spacing w:line="240" w:lineRule="auto"/>
      </w:pPr>
      <w:r w:rsidRPr="00AF1460">
        <w:t xml:space="preserve">This questionnaire will be sent </w:t>
      </w:r>
      <w:proofErr w:type="gramStart"/>
      <w:r w:rsidRPr="00AF1460">
        <w:t>to</w:t>
      </w:r>
      <w:r w:rsidR="00FB0EE6" w:rsidRPr="00AF1460">
        <w:t xml:space="preserve"> </w:t>
      </w:r>
      <w:r w:rsidRPr="00AF1460">
        <w:t>:</w:t>
      </w:r>
      <w:proofErr w:type="gramEnd"/>
    </w:p>
    <w:p w14:paraId="2F99123E" w14:textId="77777777" w:rsidR="00A56E52" w:rsidRPr="00AF1460" w:rsidRDefault="007C4737" w:rsidP="00A56E52">
      <w:pPr>
        <w:pStyle w:val="ListParagraph"/>
        <w:numPr>
          <w:ilvl w:val="0"/>
          <w:numId w:val="38"/>
        </w:numPr>
        <w:spacing w:line="240" w:lineRule="auto"/>
        <w:rPr>
          <w:color w:val="auto"/>
        </w:rPr>
      </w:pPr>
      <w:r w:rsidRPr="00AF1460">
        <w:rPr>
          <w:color w:val="auto"/>
        </w:rPr>
        <w:t>Entities that hold numbers</w:t>
      </w:r>
    </w:p>
    <w:p w14:paraId="2F99123F" w14:textId="77777777" w:rsidR="00A56E52" w:rsidRPr="00AF1460" w:rsidRDefault="007C4737" w:rsidP="00A56E52">
      <w:pPr>
        <w:numPr>
          <w:ilvl w:val="0"/>
          <w:numId w:val="30"/>
        </w:numPr>
        <w:spacing w:before="120" w:after="120" w:line="240" w:lineRule="auto"/>
        <w:jc w:val="both"/>
      </w:pPr>
      <w:r w:rsidRPr="00AF1460">
        <w:t>Telephony providers</w:t>
      </w:r>
      <w:r w:rsidR="00A56E52" w:rsidRPr="00AF1460">
        <w:t xml:space="preserve"> </w:t>
      </w:r>
    </w:p>
    <w:p w14:paraId="2F991240" w14:textId="77777777" w:rsidR="00A56E52" w:rsidRPr="00AF1460" w:rsidRDefault="007C4737" w:rsidP="00A56E52">
      <w:pPr>
        <w:numPr>
          <w:ilvl w:val="0"/>
          <w:numId w:val="30"/>
        </w:numPr>
        <w:spacing w:before="120" w:after="120" w:line="240" w:lineRule="auto"/>
        <w:jc w:val="both"/>
      </w:pPr>
      <w:r w:rsidRPr="00AF1460">
        <w:t>Other entities</w:t>
      </w:r>
      <w:r w:rsidR="00A56E52" w:rsidRPr="00AF1460">
        <w:t xml:space="preserve"> </w:t>
      </w:r>
    </w:p>
    <w:p w14:paraId="2F991241" w14:textId="77777777" w:rsidR="00A56E52" w:rsidRPr="00AF1460" w:rsidRDefault="00A56E52" w:rsidP="00A56E52">
      <w:pPr>
        <w:spacing w:line="240" w:lineRule="auto"/>
      </w:pPr>
    </w:p>
    <w:p w14:paraId="2F991242" w14:textId="77777777" w:rsidR="00A56E52" w:rsidRPr="00FB0EE6" w:rsidRDefault="00A56E52" w:rsidP="00A56E52">
      <w:pPr>
        <w:pBdr>
          <w:top w:val="single" w:sz="4" w:space="1" w:color="auto"/>
          <w:left w:val="single" w:sz="4" w:space="4" w:color="auto"/>
          <w:bottom w:val="single" w:sz="4" w:space="1" w:color="auto"/>
          <w:right w:val="single" w:sz="4" w:space="4" w:color="auto"/>
        </w:pBdr>
        <w:spacing w:line="240" w:lineRule="auto"/>
        <w:jc w:val="center"/>
        <w:rPr>
          <w:b/>
        </w:rPr>
      </w:pPr>
      <w:r w:rsidRPr="00AF1460">
        <w:rPr>
          <w:b/>
        </w:rPr>
        <w:t xml:space="preserve">Replies </w:t>
      </w:r>
      <w:proofErr w:type="gramStart"/>
      <w:r w:rsidRPr="00AF1460">
        <w:rPr>
          <w:b/>
        </w:rPr>
        <w:t>must be sent</w:t>
      </w:r>
      <w:proofErr w:type="gramEnd"/>
      <w:r w:rsidRPr="00AF1460">
        <w:rPr>
          <w:b/>
        </w:rPr>
        <w:t xml:space="preserve"> to ILR by </w:t>
      </w:r>
      <w:r w:rsidR="00DF58A5" w:rsidRPr="00AF1460">
        <w:rPr>
          <w:b/>
        </w:rPr>
        <w:t>31</w:t>
      </w:r>
      <w:r w:rsidRPr="00AF1460">
        <w:rPr>
          <w:b/>
        </w:rPr>
        <w:t xml:space="preserve"> January 2020</w:t>
      </w:r>
    </w:p>
    <w:p w14:paraId="2F991243" w14:textId="77777777" w:rsidR="00A56E52" w:rsidRDefault="00A56E52" w:rsidP="00A56E52">
      <w:pPr>
        <w:rPr>
          <w:rFonts w:ascii="Arial" w:hAnsi="Arial"/>
          <w:caps/>
          <w:sz w:val="36"/>
          <w:szCs w:val="180"/>
          <w:lang w:val="en-US"/>
        </w:rPr>
      </w:pPr>
      <w:r>
        <w:rPr>
          <w:lang w:val="en-US"/>
        </w:rPr>
        <w:br w:type="page"/>
      </w:r>
    </w:p>
    <w:p w14:paraId="2F991244" w14:textId="77777777" w:rsidR="00A56E52" w:rsidRPr="00D41D98" w:rsidRDefault="00A56E52" w:rsidP="00A56E52">
      <w:pPr>
        <w:pStyle w:val="Heading1"/>
        <w:rPr>
          <w:color w:val="auto"/>
        </w:rPr>
      </w:pPr>
      <w:r>
        <w:rPr>
          <w:color w:val="auto"/>
        </w:rPr>
        <w:lastRenderedPageBreak/>
        <w:t xml:space="preserve">Structure of </w:t>
      </w:r>
      <w:proofErr w:type="spellStart"/>
      <w:r>
        <w:rPr>
          <w:color w:val="auto"/>
        </w:rPr>
        <w:t>this</w:t>
      </w:r>
      <w:proofErr w:type="spellEnd"/>
      <w:r>
        <w:rPr>
          <w:color w:val="auto"/>
        </w:rPr>
        <w:t xml:space="preserve"> questionnaire</w:t>
      </w:r>
    </w:p>
    <w:p w14:paraId="2F991245" w14:textId="77777777" w:rsidR="00A56E52" w:rsidRPr="00D41D98" w:rsidRDefault="00A56E52" w:rsidP="00A56E52">
      <w:pPr>
        <w:spacing w:line="240" w:lineRule="auto"/>
      </w:pPr>
      <w:r>
        <w:t xml:space="preserve">The questions </w:t>
      </w:r>
      <w:proofErr w:type="gramStart"/>
      <w:r>
        <w:t>are grouped</w:t>
      </w:r>
      <w:proofErr w:type="gramEnd"/>
      <w:r>
        <w:t xml:space="preserve"> into the following categories:</w:t>
      </w:r>
    </w:p>
    <w:p w14:paraId="2F991246" w14:textId="77777777" w:rsidR="00A56E52" w:rsidRPr="00D41D98" w:rsidRDefault="00A56E52" w:rsidP="00A56E52">
      <w:pPr>
        <w:pStyle w:val="ParaBullet1"/>
        <w:numPr>
          <w:ilvl w:val="0"/>
          <w:numId w:val="32"/>
        </w:numPr>
        <w:spacing w:line="240" w:lineRule="auto"/>
        <w:rPr>
          <w:color w:val="auto"/>
        </w:rPr>
      </w:pPr>
      <w:r>
        <w:rPr>
          <w:color w:val="auto"/>
        </w:rPr>
        <w:t>Service Needs and differences of current situation from expectations</w:t>
      </w:r>
    </w:p>
    <w:p w14:paraId="2F991247" w14:textId="77777777" w:rsidR="00A56E52" w:rsidRPr="00D41D98" w:rsidRDefault="00A56E52" w:rsidP="00A56E52">
      <w:pPr>
        <w:pStyle w:val="ParaBullet1"/>
        <w:numPr>
          <w:ilvl w:val="0"/>
          <w:numId w:val="32"/>
        </w:numPr>
        <w:spacing w:line="240" w:lineRule="auto"/>
        <w:rPr>
          <w:color w:val="auto"/>
        </w:rPr>
      </w:pPr>
      <w:r>
        <w:rPr>
          <w:color w:val="auto"/>
        </w:rPr>
        <w:t>Number Management</w:t>
      </w:r>
    </w:p>
    <w:p w14:paraId="2F991248" w14:textId="77777777" w:rsidR="00A56E52" w:rsidRPr="00D41D98" w:rsidRDefault="00A56E52" w:rsidP="00A56E52">
      <w:pPr>
        <w:pStyle w:val="ParaBullet1"/>
        <w:numPr>
          <w:ilvl w:val="0"/>
          <w:numId w:val="32"/>
        </w:numPr>
        <w:spacing w:line="240" w:lineRule="auto"/>
        <w:rPr>
          <w:color w:val="auto"/>
        </w:rPr>
      </w:pPr>
      <w:r>
        <w:rPr>
          <w:color w:val="auto"/>
        </w:rPr>
        <w:t>Network Structure</w:t>
      </w:r>
    </w:p>
    <w:p w14:paraId="2F991249" w14:textId="77777777" w:rsidR="00A56E52" w:rsidRPr="00D41D98" w:rsidRDefault="00A56E52" w:rsidP="00A56E52">
      <w:pPr>
        <w:pStyle w:val="ParaBullet1"/>
        <w:numPr>
          <w:ilvl w:val="0"/>
          <w:numId w:val="32"/>
        </w:numPr>
        <w:spacing w:line="240" w:lineRule="auto"/>
        <w:rPr>
          <w:color w:val="auto"/>
        </w:rPr>
      </w:pPr>
      <w:r>
        <w:rPr>
          <w:color w:val="auto"/>
        </w:rPr>
        <w:t>Expectations</w:t>
      </w:r>
    </w:p>
    <w:p w14:paraId="2F99124A" w14:textId="77777777" w:rsidR="00A56E52" w:rsidRPr="00D41D98" w:rsidRDefault="00A56E52" w:rsidP="00A56E52">
      <w:pPr>
        <w:pStyle w:val="ParaBullet1"/>
        <w:numPr>
          <w:ilvl w:val="0"/>
          <w:numId w:val="32"/>
        </w:numPr>
        <w:spacing w:line="240" w:lineRule="auto"/>
        <w:rPr>
          <w:color w:val="auto"/>
        </w:rPr>
      </w:pPr>
      <w:r>
        <w:rPr>
          <w:color w:val="auto"/>
        </w:rPr>
        <w:t>Any Other Comments</w:t>
      </w:r>
    </w:p>
    <w:p w14:paraId="2F99124B" w14:textId="77777777" w:rsidR="00A56E52" w:rsidRDefault="00A56E52" w:rsidP="00A56E52">
      <w:pPr>
        <w:spacing w:line="240" w:lineRule="auto"/>
      </w:pPr>
      <w:r>
        <w:t xml:space="preserve">Some of the questions are open (that is, request a comment), others </w:t>
      </w:r>
      <w:proofErr w:type="gramStart"/>
      <w:r>
        <w:t>are closed</w:t>
      </w:r>
      <w:proofErr w:type="gramEnd"/>
      <w:r>
        <w:t xml:space="preserve"> (for example, “yes” or “no”). Please feel free to add any comments you might have even for the closed questions. </w:t>
      </w:r>
    </w:p>
    <w:p w14:paraId="2F99124C" w14:textId="77777777" w:rsidR="00A56E52" w:rsidRPr="006456E7" w:rsidRDefault="00A56E52" w:rsidP="00A56E52">
      <w:pPr>
        <w:spacing w:line="240" w:lineRule="auto"/>
        <w:rPr>
          <w:i/>
          <w:iCs/>
        </w:rPr>
      </w:pPr>
      <w:r w:rsidRPr="00477740">
        <w:rPr>
          <w:i/>
          <w:iCs/>
        </w:rPr>
        <w:t xml:space="preserve">Please provide an explanation for why you have answered as you did, for all questions that are not purely factual. </w:t>
      </w:r>
    </w:p>
    <w:p w14:paraId="2F99124D" w14:textId="77777777" w:rsidR="00A56E52" w:rsidRPr="00D41D98" w:rsidRDefault="00A56E52" w:rsidP="00A56E52">
      <w:pPr>
        <w:spacing w:line="240" w:lineRule="auto"/>
        <w:rPr>
          <w:i/>
          <w:iCs/>
        </w:rPr>
      </w:pPr>
      <w:r w:rsidRPr="00AF1460">
        <w:rPr>
          <w:i/>
          <w:iCs/>
        </w:rPr>
        <w:t xml:space="preserve">Please mark as confidential anything that you do not want to </w:t>
      </w:r>
      <w:proofErr w:type="gramStart"/>
      <w:r w:rsidR="00563782" w:rsidRPr="00AF1460">
        <w:rPr>
          <w:i/>
          <w:iCs/>
        </w:rPr>
        <w:t xml:space="preserve">be </w:t>
      </w:r>
      <w:r w:rsidRPr="00AF1460">
        <w:rPr>
          <w:i/>
          <w:iCs/>
        </w:rPr>
        <w:t>made</w:t>
      </w:r>
      <w:proofErr w:type="gramEnd"/>
      <w:r w:rsidRPr="00AF1460">
        <w:rPr>
          <w:i/>
          <w:iCs/>
        </w:rPr>
        <w:t xml:space="preserve"> public</w:t>
      </w:r>
      <w:r w:rsidR="00DC10B6" w:rsidRPr="00AF1460">
        <w:rPr>
          <w:i/>
          <w:iCs/>
        </w:rPr>
        <w:t xml:space="preserve">. The information provided in this questionnaire </w:t>
      </w:r>
      <w:proofErr w:type="gramStart"/>
      <w:r w:rsidR="00DC10B6" w:rsidRPr="00AF1460">
        <w:rPr>
          <w:i/>
          <w:iCs/>
        </w:rPr>
        <w:t>will not be published</w:t>
      </w:r>
      <w:proofErr w:type="gramEnd"/>
      <w:r w:rsidR="00DC10B6" w:rsidRPr="00AF1460">
        <w:rPr>
          <w:i/>
          <w:iCs/>
        </w:rPr>
        <w:t xml:space="preserve"> in this form</w:t>
      </w:r>
      <w:r w:rsidRPr="00AF1460">
        <w:rPr>
          <w:i/>
          <w:iCs/>
        </w:rPr>
        <w:t>.</w:t>
      </w:r>
    </w:p>
    <w:p w14:paraId="2F99124E" w14:textId="77777777" w:rsidR="00A56E52" w:rsidRPr="00D41D98" w:rsidRDefault="00A56E52" w:rsidP="00A56E52">
      <w:pPr>
        <w:keepNext/>
        <w:spacing w:line="240" w:lineRule="auto"/>
      </w:pPr>
      <w:r>
        <w:t>Please indicate here the name of your organization and contact details of the co-ordinator of your response (that, is, who is responding):</w:t>
      </w:r>
    </w:p>
    <w:tbl>
      <w:tblPr>
        <w:tblStyle w:val="TableGrid"/>
        <w:tblW w:w="0" w:type="auto"/>
        <w:tblLook w:val="04A0" w:firstRow="1" w:lastRow="0" w:firstColumn="1" w:lastColumn="0" w:noHBand="0" w:noVBand="1"/>
      </w:tblPr>
      <w:tblGrid>
        <w:gridCol w:w="2263"/>
        <w:gridCol w:w="6753"/>
      </w:tblGrid>
      <w:tr w:rsidR="00A56E52" w14:paraId="2F991251" w14:textId="77777777" w:rsidTr="00EC2FFC">
        <w:tc>
          <w:tcPr>
            <w:tcW w:w="2263" w:type="dxa"/>
          </w:tcPr>
          <w:p w14:paraId="2F99124F" w14:textId="77777777" w:rsidR="00A56E52" w:rsidRDefault="00A56E52" w:rsidP="00EC2FFC">
            <w:pPr>
              <w:rPr>
                <w:color w:val="auto"/>
              </w:rPr>
            </w:pPr>
            <w:r>
              <w:rPr>
                <w:color w:val="auto"/>
              </w:rPr>
              <w:t>Company name:</w:t>
            </w:r>
          </w:p>
        </w:tc>
        <w:tc>
          <w:tcPr>
            <w:tcW w:w="6753" w:type="dxa"/>
          </w:tcPr>
          <w:p w14:paraId="2F991250" w14:textId="77777777" w:rsidR="00A56E52" w:rsidRDefault="00A56E52" w:rsidP="00EC2FFC">
            <w:pPr>
              <w:rPr>
                <w:color w:val="auto"/>
              </w:rPr>
            </w:pPr>
          </w:p>
        </w:tc>
      </w:tr>
      <w:tr w:rsidR="00A56E52" w14:paraId="2F991254" w14:textId="77777777" w:rsidTr="00EC2FFC">
        <w:tc>
          <w:tcPr>
            <w:tcW w:w="2263" w:type="dxa"/>
          </w:tcPr>
          <w:p w14:paraId="2F991252" w14:textId="77777777" w:rsidR="00A56E52" w:rsidRDefault="00A56E52" w:rsidP="00EC2FFC">
            <w:pPr>
              <w:rPr>
                <w:color w:val="auto"/>
              </w:rPr>
            </w:pPr>
            <w:r>
              <w:rPr>
                <w:color w:val="auto"/>
              </w:rPr>
              <w:t>Contact name:</w:t>
            </w:r>
          </w:p>
        </w:tc>
        <w:tc>
          <w:tcPr>
            <w:tcW w:w="6753" w:type="dxa"/>
          </w:tcPr>
          <w:p w14:paraId="2F991253" w14:textId="77777777" w:rsidR="00A56E52" w:rsidRDefault="00A56E52" w:rsidP="00EC2FFC">
            <w:pPr>
              <w:rPr>
                <w:color w:val="auto"/>
              </w:rPr>
            </w:pPr>
          </w:p>
        </w:tc>
      </w:tr>
      <w:tr w:rsidR="00A56E52" w14:paraId="2F991257" w14:textId="77777777" w:rsidTr="00EC2FFC">
        <w:tc>
          <w:tcPr>
            <w:tcW w:w="2263" w:type="dxa"/>
          </w:tcPr>
          <w:p w14:paraId="2F991255" w14:textId="77777777" w:rsidR="00A56E52" w:rsidRDefault="00A56E52" w:rsidP="00EC2FFC">
            <w:pPr>
              <w:rPr>
                <w:color w:val="auto"/>
              </w:rPr>
            </w:pPr>
            <w:r>
              <w:rPr>
                <w:color w:val="auto"/>
              </w:rPr>
              <w:t>Phone number:</w:t>
            </w:r>
          </w:p>
        </w:tc>
        <w:tc>
          <w:tcPr>
            <w:tcW w:w="6753" w:type="dxa"/>
          </w:tcPr>
          <w:p w14:paraId="2F991256" w14:textId="77777777" w:rsidR="00A56E52" w:rsidRDefault="00A56E52" w:rsidP="00EC2FFC">
            <w:pPr>
              <w:rPr>
                <w:color w:val="auto"/>
              </w:rPr>
            </w:pPr>
          </w:p>
        </w:tc>
      </w:tr>
      <w:tr w:rsidR="00A56E52" w14:paraId="2F99125A" w14:textId="77777777" w:rsidTr="00EC2FFC">
        <w:tc>
          <w:tcPr>
            <w:tcW w:w="2263" w:type="dxa"/>
          </w:tcPr>
          <w:p w14:paraId="2F991258" w14:textId="77777777" w:rsidR="00A56E52" w:rsidRDefault="00A56E52" w:rsidP="00EC2FFC">
            <w:pPr>
              <w:rPr>
                <w:color w:val="auto"/>
              </w:rPr>
            </w:pPr>
            <w:r>
              <w:rPr>
                <w:color w:val="auto"/>
              </w:rPr>
              <w:t>Email:</w:t>
            </w:r>
          </w:p>
        </w:tc>
        <w:tc>
          <w:tcPr>
            <w:tcW w:w="6753" w:type="dxa"/>
          </w:tcPr>
          <w:p w14:paraId="2F991259" w14:textId="77777777" w:rsidR="00A56E52" w:rsidRDefault="00A56E52" w:rsidP="00EC2FFC">
            <w:pPr>
              <w:rPr>
                <w:rStyle w:val="CommentReference"/>
                <w:rFonts w:ascii="Arial" w:hAnsi="Arial"/>
                <w:color w:val="auto"/>
              </w:rPr>
            </w:pPr>
          </w:p>
        </w:tc>
      </w:tr>
    </w:tbl>
    <w:p w14:paraId="2F99125B" w14:textId="77777777" w:rsidR="00A56E52" w:rsidRPr="00D41D98" w:rsidRDefault="00A56E52" w:rsidP="00A56E52">
      <w:pPr>
        <w:spacing w:line="240" w:lineRule="auto"/>
      </w:pPr>
    </w:p>
    <w:p w14:paraId="2F99125C" w14:textId="77777777" w:rsidR="00A56E52" w:rsidRPr="00D41D98" w:rsidRDefault="00A56E52" w:rsidP="00A56E52">
      <w:pPr>
        <w:spacing w:line="240" w:lineRule="auto"/>
      </w:pPr>
      <w:r>
        <w:t>Upon request, meetings (physical or teleconference) can be arranged with the respondent, consultant and the ILR.</w:t>
      </w:r>
      <w:r w:rsidDel="008F2381">
        <w:t xml:space="preserve"> </w:t>
      </w:r>
      <w:r w:rsidR="002B132E" w:rsidRPr="002B132E">
        <w:t xml:space="preserve">Please contact the ILR under the following address for an appointment: </w:t>
      </w:r>
      <w:hyperlink r:id="rId13" w:history="1">
        <w:r w:rsidR="002B132E" w:rsidRPr="00986A9B">
          <w:rPr>
            <w:rStyle w:val="Hyperlink"/>
          </w:rPr>
          <w:t>telecom@ilr.lu</w:t>
        </w:r>
      </w:hyperlink>
      <w:r w:rsidR="002B132E" w:rsidRPr="002B132E">
        <w:t>.</w:t>
      </w:r>
    </w:p>
    <w:p w14:paraId="2F99125D" w14:textId="77777777" w:rsidR="00A56E52" w:rsidRPr="00D41D98" w:rsidRDefault="00A56E52" w:rsidP="00A56E52">
      <w:pPr>
        <w:spacing w:line="240" w:lineRule="auto"/>
      </w:pPr>
    </w:p>
    <w:p w14:paraId="2F99125E" w14:textId="77777777" w:rsidR="00A56E52" w:rsidRPr="00D41D98" w:rsidRDefault="00A56E52" w:rsidP="00A56E52">
      <w:pPr>
        <w:spacing w:line="240" w:lineRule="auto"/>
      </w:pPr>
      <w:r>
        <w:t>T</w:t>
      </w:r>
      <w:r w:rsidRPr="00D41D98">
        <w:t>hank you in advance for your replies.</w:t>
      </w:r>
    </w:p>
    <w:p w14:paraId="2F99125F" w14:textId="77777777" w:rsidR="00A56E52" w:rsidRPr="00A56E52" w:rsidRDefault="00A56E52" w:rsidP="00A56E52">
      <w:pPr>
        <w:pStyle w:val="Heading1"/>
        <w:rPr>
          <w:color w:val="auto"/>
          <w:lang w:val="en-GB"/>
        </w:rPr>
      </w:pPr>
      <w:bookmarkStart w:id="6" w:name="_Toc464635986"/>
      <w:r w:rsidRPr="00A56E52">
        <w:rPr>
          <w:color w:val="auto"/>
          <w:lang w:val="en-GB"/>
        </w:rPr>
        <w:br w:type="page"/>
      </w:r>
    </w:p>
    <w:p w14:paraId="2F991260" w14:textId="77777777" w:rsidR="00A56E52" w:rsidRPr="00D41D98" w:rsidRDefault="00A56E52" w:rsidP="00A56E52">
      <w:pPr>
        <w:pStyle w:val="Heading1"/>
        <w:rPr>
          <w:color w:val="auto"/>
        </w:rPr>
      </w:pPr>
      <w:r w:rsidRPr="00D41D98">
        <w:rPr>
          <w:color w:val="auto"/>
        </w:rPr>
        <w:lastRenderedPageBreak/>
        <w:t xml:space="preserve">Questions for </w:t>
      </w:r>
      <w:proofErr w:type="spellStart"/>
      <w:r w:rsidRPr="00D41D98">
        <w:rPr>
          <w:color w:val="auto"/>
        </w:rPr>
        <w:t>stakeholders</w:t>
      </w:r>
      <w:proofErr w:type="spellEnd"/>
    </w:p>
    <w:p w14:paraId="2F991261" w14:textId="77777777" w:rsidR="00A56E52" w:rsidRPr="00D41D98" w:rsidRDefault="00A56E52" w:rsidP="00A56E52">
      <w:pPr>
        <w:pStyle w:val="Heading2"/>
        <w:rPr>
          <w:color w:val="auto"/>
        </w:rPr>
      </w:pPr>
      <w:r w:rsidRPr="00D41D98">
        <w:rPr>
          <w:color w:val="auto"/>
        </w:rPr>
        <w:t xml:space="preserve">Service </w:t>
      </w:r>
      <w:proofErr w:type="spellStart"/>
      <w:r w:rsidRPr="00D41D98">
        <w:rPr>
          <w:color w:val="auto"/>
        </w:rPr>
        <w:t>Needs</w:t>
      </w:r>
      <w:bookmarkEnd w:id="6"/>
      <w:proofErr w:type="spellEnd"/>
    </w:p>
    <w:p w14:paraId="2F991262" w14:textId="77777777" w:rsidR="00A56E52" w:rsidRDefault="00A56E52" w:rsidP="00A56E52">
      <w:pPr>
        <w:pStyle w:val="ParaNumBullet1"/>
        <w:numPr>
          <w:ilvl w:val="0"/>
          <w:numId w:val="36"/>
        </w:numPr>
        <w:rPr>
          <w:color w:val="auto"/>
        </w:rPr>
      </w:pPr>
      <w:r>
        <w:rPr>
          <w:color w:val="auto"/>
        </w:rPr>
        <w:t xml:space="preserve">Please </w:t>
      </w:r>
      <w:r w:rsidRPr="001F6E6E">
        <w:rPr>
          <w:color w:val="auto"/>
        </w:rPr>
        <w:t xml:space="preserve">fill in the following table for the last five years (situation </w:t>
      </w:r>
      <w:r>
        <w:rPr>
          <w:color w:val="auto"/>
        </w:rPr>
        <w:t xml:space="preserve">at </w:t>
      </w:r>
      <w:r w:rsidRPr="001F6E6E">
        <w:rPr>
          <w:color w:val="auto"/>
        </w:rPr>
        <w:t xml:space="preserve">end of year) and send the data to ILR (e.g. </w:t>
      </w:r>
      <w:r>
        <w:rPr>
          <w:color w:val="auto"/>
        </w:rPr>
        <w:t>in E</w:t>
      </w:r>
      <w:r w:rsidRPr="001F6E6E">
        <w:rPr>
          <w:color w:val="auto"/>
        </w:rPr>
        <w:t>xcel)</w:t>
      </w:r>
      <w:r>
        <w:rPr>
          <w:color w:val="auto"/>
        </w:rPr>
        <w:t xml:space="preserve">. The counts of numbers give the statuses of the numbers that you held (in other </w:t>
      </w:r>
      <w:proofErr w:type="gramStart"/>
      <w:r>
        <w:rPr>
          <w:color w:val="auto"/>
        </w:rPr>
        <w:t>words, that</w:t>
      </w:r>
      <w:proofErr w:type="gramEnd"/>
      <w:r>
        <w:rPr>
          <w:color w:val="auto"/>
        </w:rPr>
        <w:t xml:space="preserve"> ILR had allocated to you and had not retrieved from you) at the end of each year. For clarity, the table below includes dummy values, </w:t>
      </w:r>
      <w:r w:rsidRPr="00C906F4">
        <w:rPr>
          <w:i/>
          <w:color w:val="auto"/>
        </w:rPr>
        <w:t>in italic</w:t>
      </w:r>
      <w:r>
        <w:rPr>
          <w:i/>
          <w:color w:val="auto"/>
        </w:rPr>
        <w:t>s</w:t>
      </w:r>
      <w:r>
        <w:rPr>
          <w:color w:val="auto"/>
        </w:rPr>
        <w:t xml:space="preserve">; these </w:t>
      </w:r>
      <w:proofErr w:type="gramStart"/>
      <w:r>
        <w:rPr>
          <w:color w:val="auto"/>
        </w:rPr>
        <w:t>should be replaced</w:t>
      </w:r>
      <w:proofErr w:type="gramEnd"/>
      <w:r>
        <w:rPr>
          <w:color w:val="auto"/>
        </w:rPr>
        <w:t xml:space="preserve"> with the real values. </w:t>
      </w:r>
    </w:p>
    <w:tbl>
      <w:tblPr>
        <w:tblStyle w:val="TableGrid"/>
        <w:tblW w:w="0" w:type="auto"/>
        <w:tblInd w:w="340" w:type="dxa"/>
        <w:tblLook w:val="04A0" w:firstRow="1" w:lastRow="0" w:firstColumn="1" w:lastColumn="0" w:noHBand="0" w:noVBand="1"/>
      </w:tblPr>
      <w:tblGrid>
        <w:gridCol w:w="1372"/>
        <w:gridCol w:w="1373"/>
        <w:gridCol w:w="1539"/>
        <w:gridCol w:w="1539"/>
        <w:gridCol w:w="1539"/>
        <w:gridCol w:w="1540"/>
      </w:tblGrid>
      <w:tr w:rsidR="00A56E52" w14:paraId="2F991265" w14:textId="77777777" w:rsidTr="00EC2FFC">
        <w:tc>
          <w:tcPr>
            <w:tcW w:w="2745" w:type="dxa"/>
            <w:gridSpan w:val="2"/>
          </w:tcPr>
          <w:p w14:paraId="2F991263" w14:textId="77777777" w:rsidR="00A56E52" w:rsidRPr="00C906F4" w:rsidRDefault="00A56E52" w:rsidP="00EC2FFC">
            <w:pPr>
              <w:pStyle w:val="ParaNumBullet1"/>
              <w:numPr>
                <w:ilvl w:val="0"/>
                <w:numId w:val="0"/>
              </w:numPr>
              <w:jc w:val="left"/>
              <w:rPr>
                <w:i/>
                <w:color w:val="auto"/>
              </w:rPr>
            </w:pPr>
            <w:r>
              <w:rPr>
                <w:color w:val="auto"/>
              </w:rPr>
              <w:t>Year (i.e. 2019, …, 2015)</w:t>
            </w:r>
          </w:p>
        </w:tc>
        <w:tc>
          <w:tcPr>
            <w:tcW w:w="6157" w:type="dxa"/>
            <w:gridSpan w:val="4"/>
          </w:tcPr>
          <w:p w14:paraId="2F991264" w14:textId="77777777" w:rsidR="00A56E52" w:rsidRPr="00C906F4" w:rsidRDefault="00A56E52" w:rsidP="00EC2FFC">
            <w:pPr>
              <w:pStyle w:val="ParaNumBullet1"/>
              <w:numPr>
                <w:ilvl w:val="0"/>
                <w:numId w:val="0"/>
              </w:numPr>
              <w:jc w:val="left"/>
              <w:rPr>
                <w:i/>
                <w:color w:val="auto"/>
              </w:rPr>
            </w:pPr>
            <w:r w:rsidRPr="00C906F4">
              <w:rPr>
                <w:i/>
                <w:color w:val="auto"/>
              </w:rPr>
              <w:t>2018</w:t>
            </w:r>
          </w:p>
        </w:tc>
      </w:tr>
      <w:tr w:rsidR="00A56E52" w14:paraId="2F991269" w14:textId="77777777" w:rsidTr="00EC2FFC">
        <w:tc>
          <w:tcPr>
            <w:tcW w:w="1372" w:type="dxa"/>
          </w:tcPr>
          <w:p w14:paraId="2F991266" w14:textId="77777777" w:rsidR="00A56E52" w:rsidRDefault="00A56E52" w:rsidP="00EC2FFC">
            <w:pPr>
              <w:pStyle w:val="ParaNumBullet1"/>
              <w:numPr>
                <w:ilvl w:val="0"/>
                <w:numId w:val="0"/>
              </w:numPr>
              <w:jc w:val="left"/>
              <w:rPr>
                <w:color w:val="auto"/>
              </w:rPr>
            </w:pPr>
          </w:p>
        </w:tc>
        <w:tc>
          <w:tcPr>
            <w:tcW w:w="1373" w:type="dxa"/>
          </w:tcPr>
          <w:p w14:paraId="2F991267" w14:textId="77777777" w:rsidR="00A56E52" w:rsidRDefault="00A56E52" w:rsidP="00EC2FFC">
            <w:pPr>
              <w:pStyle w:val="ParaNumBullet1"/>
              <w:numPr>
                <w:ilvl w:val="0"/>
                <w:numId w:val="0"/>
              </w:numPr>
              <w:jc w:val="center"/>
              <w:rPr>
                <w:color w:val="auto"/>
              </w:rPr>
            </w:pPr>
          </w:p>
        </w:tc>
        <w:tc>
          <w:tcPr>
            <w:tcW w:w="6157" w:type="dxa"/>
            <w:gridSpan w:val="4"/>
          </w:tcPr>
          <w:p w14:paraId="2F991268" w14:textId="77777777" w:rsidR="00A56E52" w:rsidRDefault="00A56E52" w:rsidP="00EC2FFC">
            <w:pPr>
              <w:pStyle w:val="ParaNumBullet1"/>
              <w:numPr>
                <w:ilvl w:val="0"/>
                <w:numId w:val="0"/>
              </w:numPr>
              <w:jc w:val="center"/>
              <w:rPr>
                <w:color w:val="auto"/>
              </w:rPr>
            </w:pPr>
            <w:r>
              <w:rPr>
                <w:color w:val="auto"/>
              </w:rPr>
              <w:t xml:space="preserve">Count of numbers with the given status at the year end </w:t>
            </w:r>
          </w:p>
        </w:tc>
      </w:tr>
      <w:tr w:rsidR="00A56E52" w14:paraId="2F991270" w14:textId="77777777" w:rsidTr="00EC2FFC">
        <w:tc>
          <w:tcPr>
            <w:tcW w:w="1372" w:type="dxa"/>
          </w:tcPr>
          <w:p w14:paraId="2F99126A" w14:textId="77777777" w:rsidR="00A56E52" w:rsidRDefault="00A56E52" w:rsidP="00EC2FFC">
            <w:pPr>
              <w:pStyle w:val="ParaNumBullet1"/>
              <w:numPr>
                <w:ilvl w:val="0"/>
                <w:numId w:val="0"/>
              </w:numPr>
              <w:jc w:val="left"/>
              <w:rPr>
                <w:color w:val="auto"/>
              </w:rPr>
            </w:pPr>
            <w:r>
              <w:rPr>
                <w:color w:val="auto"/>
              </w:rPr>
              <w:t>Leading digits (e.g. 04, 20, 23, …,99)</w:t>
            </w:r>
          </w:p>
        </w:tc>
        <w:tc>
          <w:tcPr>
            <w:tcW w:w="1373" w:type="dxa"/>
          </w:tcPr>
          <w:p w14:paraId="2F99126B" w14:textId="77777777" w:rsidR="00A56E52" w:rsidRDefault="00A56E52" w:rsidP="00EC2FFC">
            <w:pPr>
              <w:pStyle w:val="ParaNumBullet1"/>
              <w:numPr>
                <w:ilvl w:val="0"/>
                <w:numId w:val="0"/>
              </w:numPr>
              <w:jc w:val="left"/>
              <w:rPr>
                <w:color w:val="auto"/>
              </w:rPr>
            </w:pPr>
            <w:r>
              <w:rPr>
                <w:color w:val="auto"/>
              </w:rPr>
              <w:t>Length of number (e.g. 4, 5, 6, ..., 11)</w:t>
            </w:r>
          </w:p>
        </w:tc>
        <w:tc>
          <w:tcPr>
            <w:tcW w:w="1539" w:type="dxa"/>
          </w:tcPr>
          <w:p w14:paraId="2F99126C" w14:textId="77777777" w:rsidR="00A56E52" w:rsidRDefault="00A56E52" w:rsidP="00EC2FFC">
            <w:pPr>
              <w:pStyle w:val="ParaNumBullet1"/>
              <w:numPr>
                <w:ilvl w:val="0"/>
                <w:numId w:val="0"/>
              </w:numPr>
              <w:jc w:val="left"/>
              <w:rPr>
                <w:color w:val="auto"/>
              </w:rPr>
            </w:pPr>
            <w:r>
              <w:rPr>
                <w:color w:val="auto"/>
              </w:rPr>
              <w:t>Allocated to you by ILR</w:t>
            </w:r>
          </w:p>
        </w:tc>
        <w:tc>
          <w:tcPr>
            <w:tcW w:w="1539" w:type="dxa"/>
          </w:tcPr>
          <w:p w14:paraId="2F99126D" w14:textId="77777777" w:rsidR="00A56E52" w:rsidRDefault="00A56E52" w:rsidP="00EC2FFC">
            <w:pPr>
              <w:pStyle w:val="ParaNumBullet1"/>
              <w:numPr>
                <w:ilvl w:val="0"/>
                <w:numId w:val="0"/>
              </w:numPr>
              <w:jc w:val="left"/>
              <w:rPr>
                <w:color w:val="auto"/>
              </w:rPr>
            </w:pPr>
            <w:r>
              <w:rPr>
                <w:color w:val="auto"/>
              </w:rPr>
              <w:t>Ported to you from another provider</w:t>
            </w:r>
          </w:p>
        </w:tc>
        <w:tc>
          <w:tcPr>
            <w:tcW w:w="1539" w:type="dxa"/>
          </w:tcPr>
          <w:p w14:paraId="2F99126E" w14:textId="77777777" w:rsidR="00A56E52" w:rsidRDefault="00A56E52" w:rsidP="00EC2FFC">
            <w:pPr>
              <w:pStyle w:val="ParaNumBullet1"/>
              <w:numPr>
                <w:ilvl w:val="0"/>
                <w:numId w:val="0"/>
              </w:numPr>
              <w:jc w:val="left"/>
              <w:rPr>
                <w:color w:val="auto"/>
              </w:rPr>
            </w:pPr>
            <w:r>
              <w:rPr>
                <w:color w:val="auto"/>
              </w:rPr>
              <w:t>Ported from you to another provider</w:t>
            </w:r>
          </w:p>
        </w:tc>
        <w:tc>
          <w:tcPr>
            <w:tcW w:w="1540" w:type="dxa"/>
          </w:tcPr>
          <w:p w14:paraId="2F99126F" w14:textId="77777777" w:rsidR="00A56E52" w:rsidRDefault="00A56E52" w:rsidP="00EC2FFC">
            <w:pPr>
              <w:pStyle w:val="ParaNumBullet1"/>
              <w:numPr>
                <w:ilvl w:val="0"/>
                <w:numId w:val="0"/>
              </w:numPr>
              <w:jc w:val="left"/>
              <w:rPr>
                <w:color w:val="auto"/>
              </w:rPr>
            </w:pPr>
            <w:r>
              <w:rPr>
                <w:color w:val="auto"/>
              </w:rPr>
              <w:t>Assigned to customers by you (excluding those ported out but including those ported in)</w:t>
            </w:r>
          </w:p>
        </w:tc>
      </w:tr>
      <w:tr w:rsidR="00A56E52" w14:paraId="2F991277" w14:textId="77777777" w:rsidTr="00EC2FFC">
        <w:tc>
          <w:tcPr>
            <w:tcW w:w="1372" w:type="dxa"/>
          </w:tcPr>
          <w:p w14:paraId="2F991271" w14:textId="77777777" w:rsidR="00A56E52" w:rsidRPr="00C906F4" w:rsidRDefault="00A56E52" w:rsidP="00EC2FFC">
            <w:pPr>
              <w:pStyle w:val="ParaNumBullet1"/>
              <w:numPr>
                <w:ilvl w:val="0"/>
                <w:numId w:val="0"/>
              </w:numPr>
              <w:jc w:val="left"/>
              <w:rPr>
                <w:i/>
                <w:color w:val="auto"/>
              </w:rPr>
            </w:pPr>
            <w:r w:rsidRPr="00C906F4">
              <w:rPr>
                <w:i/>
                <w:color w:val="auto"/>
              </w:rPr>
              <w:t>20</w:t>
            </w:r>
          </w:p>
        </w:tc>
        <w:tc>
          <w:tcPr>
            <w:tcW w:w="1373" w:type="dxa"/>
          </w:tcPr>
          <w:p w14:paraId="2F991272" w14:textId="77777777" w:rsidR="00A56E52" w:rsidRPr="00C906F4" w:rsidRDefault="00A56E52" w:rsidP="00EC2FFC">
            <w:pPr>
              <w:pStyle w:val="ParaNumBullet1"/>
              <w:numPr>
                <w:ilvl w:val="0"/>
                <w:numId w:val="0"/>
              </w:numPr>
              <w:jc w:val="left"/>
              <w:rPr>
                <w:i/>
                <w:color w:val="auto"/>
              </w:rPr>
            </w:pPr>
            <w:r>
              <w:rPr>
                <w:i/>
                <w:color w:val="auto"/>
              </w:rPr>
              <w:t>8</w:t>
            </w:r>
          </w:p>
        </w:tc>
        <w:tc>
          <w:tcPr>
            <w:tcW w:w="1539" w:type="dxa"/>
          </w:tcPr>
          <w:p w14:paraId="2F991273" w14:textId="77777777" w:rsidR="00A56E52" w:rsidRPr="00C906F4" w:rsidRDefault="00A56E52" w:rsidP="00EC2FFC">
            <w:pPr>
              <w:pStyle w:val="ParaNumBullet1"/>
              <w:numPr>
                <w:ilvl w:val="0"/>
                <w:numId w:val="0"/>
              </w:numPr>
              <w:jc w:val="left"/>
              <w:rPr>
                <w:i/>
                <w:color w:val="auto"/>
              </w:rPr>
            </w:pPr>
            <w:r w:rsidRPr="00C906F4">
              <w:rPr>
                <w:i/>
                <w:color w:val="auto"/>
              </w:rPr>
              <w:t>10’000</w:t>
            </w:r>
          </w:p>
        </w:tc>
        <w:tc>
          <w:tcPr>
            <w:tcW w:w="1539" w:type="dxa"/>
          </w:tcPr>
          <w:p w14:paraId="2F991274" w14:textId="77777777" w:rsidR="00A56E52" w:rsidRPr="00C906F4" w:rsidRDefault="00A56E52" w:rsidP="00EC2FFC">
            <w:pPr>
              <w:pStyle w:val="ParaNumBullet1"/>
              <w:numPr>
                <w:ilvl w:val="0"/>
                <w:numId w:val="0"/>
              </w:numPr>
              <w:jc w:val="left"/>
              <w:rPr>
                <w:i/>
                <w:color w:val="auto"/>
              </w:rPr>
            </w:pPr>
            <w:r w:rsidRPr="00C906F4">
              <w:rPr>
                <w:i/>
                <w:color w:val="auto"/>
              </w:rPr>
              <w:t>140</w:t>
            </w:r>
          </w:p>
        </w:tc>
        <w:tc>
          <w:tcPr>
            <w:tcW w:w="1539" w:type="dxa"/>
          </w:tcPr>
          <w:p w14:paraId="2F991275" w14:textId="77777777" w:rsidR="00A56E52" w:rsidRPr="00C906F4" w:rsidRDefault="00A56E52" w:rsidP="00EC2FFC">
            <w:pPr>
              <w:pStyle w:val="ParaNumBullet1"/>
              <w:numPr>
                <w:ilvl w:val="0"/>
                <w:numId w:val="0"/>
              </w:numPr>
              <w:jc w:val="left"/>
              <w:rPr>
                <w:i/>
                <w:color w:val="auto"/>
              </w:rPr>
            </w:pPr>
            <w:r w:rsidRPr="00C906F4">
              <w:rPr>
                <w:i/>
                <w:color w:val="auto"/>
              </w:rPr>
              <w:t>1’231</w:t>
            </w:r>
          </w:p>
        </w:tc>
        <w:tc>
          <w:tcPr>
            <w:tcW w:w="1540" w:type="dxa"/>
          </w:tcPr>
          <w:p w14:paraId="2F991276" w14:textId="77777777" w:rsidR="00A56E52" w:rsidRPr="00C906F4" w:rsidRDefault="00A56E52" w:rsidP="00EC2FFC">
            <w:pPr>
              <w:pStyle w:val="ParaNumBullet1"/>
              <w:numPr>
                <w:ilvl w:val="0"/>
                <w:numId w:val="0"/>
              </w:numPr>
              <w:jc w:val="left"/>
              <w:rPr>
                <w:i/>
                <w:color w:val="auto"/>
              </w:rPr>
            </w:pPr>
            <w:r w:rsidRPr="00C906F4">
              <w:rPr>
                <w:i/>
                <w:color w:val="auto"/>
              </w:rPr>
              <w:t>5’789</w:t>
            </w:r>
          </w:p>
        </w:tc>
      </w:tr>
      <w:tr w:rsidR="00A56E52" w14:paraId="2F99127E" w14:textId="77777777" w:rsidTr="00EC2FFC">
        <w:tc>
          <w:tcPr>
            <w:tcW w:w="1372" w:type="dxa"/>
          </w:tcPr>
          <w:p w14:paraId="2F991278" w14:textId="77777777" w:rsidR="00A56E52" w:rsidRPr="006456E7" w:rsidRDefault="00A56E52" w:rsidP="00EC2FFC">
            <w:pPr>
              <w:pStyle w:val="ParaNumBullet1"/>
              <w:numPr>
                <w:ilvl w:val="0"/>
                <w:numId w:val="0"/>
              </w:numPr>
              <w:jc w:val="left"/>
              <w:rPr>
                <w:i/>
                <w:iCs/>
                <w:color w:val="auto"/>
              </w:rPr>
            </w:pPr>
            <w:r>
              <w:rPr>
                <w:i/>
                <w:iCs/>
                <w:color w:val="auto"/>
              </w:rPr>
              <w:t>…</w:t>
            </w:r>
          </w:p>
        </w:tc>
        <w:tc>
          <w:tcPr>
            <w:tcW w:w="1373" w:type="dxa"/>
          </w:tcPr>
          <w:p w14:paraId="2F991279" w14:textId="77777777" w:rsidR="00A56E52" w:rsidRPr="006456E7" w:rsidRDefault="00A56E52" w:rsidP="00EC2FFC">
            <w:pPr>
              <w:pStyle w:val="ParaNumBullet1"/>
              <w:numPr>
                <w:ilvl w:val="0"/>
                <w:numId w:val="0"/>
              </w:numPr>
              <w:jc w:val="left"/>
              <w:rPr>
                <w:i/>
                <w:iCs/>
                <w:color w:val="auto"/>
              </w:rPr>
            </w:pPr>
            <w:r>
              <w:rPr>
                <w:i/>
                <w:iCs/>
                <w:color w:val="auto"/>
              </w:rPr>
              <w:t>…</w:t>
            </w:r>
          </w:p>
        </w:tc>
        <w:tc>
          <w:tcPr>
            <w:tcW w:w="1539" w:type="dxa"/>
          </w:tcPr>
          <w:p w14:paraId="2F99127A" w14:textId="77777777" w:rsidR="00A56E52" w:rsidRPr="0002152F" w:rsidRDefault="00A56E52" w:rsidP="00EC2FFC">
            <w:pPr>
              <w:pStyle w:val="ParaNumBullet1"/>
              <w:numPr>
                <w:ilvl w:val="0"/>
                <w:numId w:val="0"/>
              </w:numPr>
              <w:jc w:val="left"/>
              <w:rPr>
                <w:i/>
                <w:iCs/>
                <w:color w:val="auto"/>
              </w:rPr>
            </w:pPr>
            <w:r>
              <w:rPr>
                <w:i/>
                <w:iCs/>
                <w:color w:val="auto"/>
              </w:rPr>
              <w:t>…</w:t>
            </w:r>
          </w:p>
        </w:tc>
        <w:tc>
          <w:tcPr>
            <w:tcW w:w="1539" w:type="dxa"/>
          </w:tcPr>
          <w:p w14:paraId="2F99127B" w14:textId="77777777" w:rsidR="00A56E52" w:rsidRPr="0002152F" w:rsidRDefault="00A56E52" w:rsidP="00EC2FFC">
            <w:pPr>
              <w:pStyle w:val="ParaNumBullet1"/>
              <w:keepNext/>
              <w:numPr>
                <w:ilvl w:val="0"/>
                <w:numId w:val="0"/>
              </w:numPr>
              <w:jc w:val="left"/>
              <w:outlineLvl w:val="0"/>
              <w:rPr>
                <w:i/>
                <w:iCs/>
                <w:color w:val="auto"/>
              </w:rPr>
            </w:pPr>
            <w:r>
              <w:rPr>
                <w:i/>
                <w:iCs/>
                <w:color w:val="auto"/>
              </w:rPr>
              <w:t>…</w:t>
            </w:r>
          </w:p>
        </w:tc>
        <w:tc>
          <w:tcPr>
            <w:tcW w:w="1539" w:type="dxa"/>
          </w:tcPr>
          <w:p w14:paraId="2F99127C" w14:textId="77777777" w:rsidR="00A56E52" w:rsidRPr="0002152F" w:rsidRDefault="00A56E52" w:rsidP="00EC2FFC">
            <w:pPr>
              <w:pStyle w:val="ParaNumBullet1"/>
              <w:keepNext/>
              <w:numPr>
                <w:ilvl w:val="0"/>
                <w:numId w:val="0"/>
              </w:numPr>
              <w:jc w:val="left"/>
              <w:outlineLvl w:val="0"/>
              <w:rPr>
                <w:i/>
                <w:iCs/>
                <w:color w:val="auto"/>
              </w:rPr>
            </w:pPr>
            <w:r>
              <w:rPr>
                <w:i/>
                <w:iCs/>
                <w:color w:val="auto"/>
              </w:rPr>
              <w:t>…</w:t>
            </w:r>
          </w:p>
        </w:tc>
        <w:tc>
          <w:tcPr>
            <w:tcW w:w="1540" w:type="dxa"/>
          </w:tcPr>
          <w:p w14:paraId="2F99127D" w14:textId="77777777" w:rsidR="00A56E52" w:rsidRPr="0002152F" w:rsidRDefault="00A56E52" w:rsidP="00EC2FFC">
            <w:pPr>
              <w:pStyle w:val="ParaNumBullet1"/>
              <w:keepNext/>
              <w:numPr>
                <w:ilvl w:val="0"/>
                <w:numId w:val="0"/>
              </w:numPr>
              <w:jc w:val="left"/>
              <w:outlineLvl w:val="0"/>
              <w:rPr>
                <w:i/>
                <w:iCs/>
                <w:color w:val="auto"/>
              </w:rPr>
            </w:pPr>
            <w:r>
              <w:rPr>
                <w:i/>
                <w:iCs/>
                <w:color w:val="auto"/>
              </w:rPr>
              <w:t>…</w:t>
            </w:r>
          </w:p>
        </w:tc>
      </w:tr>
      <w:tr w:rsidR="00A56E52" w:rsidRPr="0002152F" w14:paraId="2F991285" w14:textId="77777777" w:rsidTr="00EC2FFC">
        <w:tc>
          <w:tcPr>
            <w:tcW w:w="1372" w:type="dxa"/>
          </w:tcPr>
          <w:p w14:paraId="2F99127F" w14:textId="77777777" w:rsidR="00A56E52" w:rsidRPr="006456E7" w:rsidRDefault="00A56E52" w:rsidP="00EC2FFC">
            <w:pPr>
              <w:pStyle w:val="ParaNumBullet1"/>
              <w:numPr>
                <w:ilvl w:val="0"/>
                <w:numId w:val="0"/>
              </w:numPr>
              <w:jc w:val="left"/>
              <w:rPr>
                <w:i/>
                <w:iCs/>
                <w:color w:val="auto"/>
              </w:rPr>
            </w:pPr>
            <w:r>
              <w:rPr>
                <w:i/>
                <w:iCs/>
                <w:color w:val="auto"/>
              </w:rPr>
              <w:t>99</w:t>
            </w:r>
          </w:p>
        </w:tc>
        <w:tc>
          <w:tcPr>
            <w:tcW w:w="1373" w:type="dxa"/>
          </w:tcPr>
          <w:p w14:paraId="2F991280" w14:textId="77777777" w:rsidR="00A56E52" w:rsidRPr="006456E7" w:rsidRDefault="00A56E52" w:rsidP="00EC2FFC">
            <w:pPr>
              <w:pStyle w:val="ParaNumBullet1"/>
              <w:numPr>
                <w:ilvl w:val="0"/>
                <w:numId w:val="0"/>
              </w:numPr>
              <w:jc w:val="left"/>
              <w:rPr>
                <w:i/>
                <w:iCs/>
                <w:color w:val="auto"/>
              </w:rPr>
            </w:pPr>
            <w:r>
              <w:rPr>
                <w:i/>
                <w:iCs/>
                <w:color w:val="auto"/>
              </w:rPr>
              <w:t>6</w:t>
            </w:r>
          </w:p>
        </w:tc>
        <w:tc>
          <w:tcPr>
            <w:tcW w:w="1539" w:type="dxa"/>
          </w:tcPr>
          <w:p w14:paraId="2F991281" w14:textId="77777777" w:rsidR="00A56E52" w:rsidRPr="0002152F" w:rsidRDefault="00A56E52" w:rsidP="00EC2FFC">
            <w:pPr>
              <w:pStyle w:val="ParaNumBullet1"/>
              <w:numPr>
                <w:ilvl w:val="0"/>
                <w:numId w:val="0"/>
              </w:numPr>
              <w:jc w:val="left"/>
              <w:rPr>
                <w:i/>
                <w:iCs/>
                <w:color w:val="auto"/>
              </w:rPr>
            </w:pPr>
            <w:r w:rsidRPr="0002152F">
              <w:rPr>
                <w:i/>
                <w:iCs/>
                <w:color w:val="auto"/>
              </w:rPr>
              <w:t>3’000</w:t>
            </w:r>
          </w:p>
        </w:tc>
        <w:tc>
          <w:tcPr>
            <w:tcW w:w="1539" w:type="dxa"/>
          </w:tcPr>
          <w:p w14:paraId="2F991282" w14:textId="77777777" w:rsidR="00A56E52" w:rsidRPr="0002152F" w:rsidRDefault="00A56E52" w:rsidP="00EC2FFC">
            <w:pPr>
              <w:pStyle w:val="ParaNumBullet1"/>
              <w:numPr>
                <w:ilvl w:val="0"/>
                <w:numId w:val="0"/>
              </w:numPr>
              <w:jc w:val="left"/>
              <w:rPr>
                <w:i/>
                <w:iCs/>
                <w:color w:val="auto"/>
              </w:rPr>
            </w:pPr>
            <w:r>
              <w:rPr>
                <w:i/>
                <w:iCs/>
                <w:color w:val="auto"/>
              </w:rPr>
              <w:t>67</w:t>
            </w:r>
          </w:p>
        </w:tc>
        <w:tc>
          <w:tcPr>
            <w:tcW w:w="1539" w:type="dxa"/>
          </w:tcPr>
          <w:p w14:paraId="2F991283" w14:textId="77777777" w:rsidR="00A56E52" w:rsidRPr="0002152F" w:rsidRDefault="00A56E52" w:rsidP="00EC2FFC">
            <w:pPr>
              <w:pStyle w:val="ParaNumBullet1"/>
              <w:numPr>
                <w:ilvl w:val="0"/>
                <w:numId w:val="0"/>
              </w:numPr>
              <w:jc w:val="left"/>
              <w:rPr>
                <w:i/>
                <w:iCs/>
                <w:color w:val="auto"/>
              </w:rPr>
            </w:pPr>
            <w:r>
              <w:rPr>
                <w:i/>
                <w:iCs/>
                <w:color w:val="auto"/>
              </w:rPr>
              <w:t>33</w:t>
            </w:r>
          </w:p>
        </w:tc>
        <w:tc>
          <w:tcPr>
            <w:tcW w:w="1540" w:type="dxa"/>
          </w:tcPr>
          <w:p w14:paraId="2F991284" w14:textId="77777777" w:rsidR="00A56E52" w:rsidRPr="0002152F" w:rsidRDefault="00A56E52" w:rsidP="00EC2FFC">
            <w:pPr>
              <w:pStyle w:val="ParaNumBullet1"/>
              <w:numPr>
                <w:ilvl w:val="0"/>
                <w:numId w:val="0"/>
              </w:numPr>
              <w:jc w:val="left"/>
              <w:rPr>
                <w:i/>
                <w:iCs/>
                <w:color w:val="auto"/>
              </w:rPr>
            </w:pPr>
            <w:r>
              <w:rPr>
                <w:i/>
                <w:iCs/>
                <w:color w:val="auto"/>
              </w:rPr>
              <w:t>892</w:t>
            </w:r>
          </w:p>
        </w:tc>
      </w:tr>
    </w:tbl>
    <w:p w14:paraId="2F991286" w14:textId="77777777" w:rsidR="00A56E52" w:rsidRDefault="00A56E52" w:rsidP="00A56E52">
      <w:pPr>
        <w:pStyle w:val="ParaNumBullet1"/>
        <w:numPr>
          <w:ilvl w:val="0"/>
          <w:numId w:val="0"/>
        </w:numPr>
        <w:ind w:left="340"/>
        <w:rPr>
          <w:color w:val="auto"/>
        </w:rPr>
      </w:pPr>
    </w:p>
    <w:p w14:paraId="2F991287" w14:textId="77777777" w:rsidR="00A56E52" w:rsidRPr="00D41D98" w:rsidRDefault="00A56E52" w:rsidP="00A56E52">
      <w:pPr>
        <w:pStyle w:val="ParaNumBullet1"/>
        <w:numPr>
          <w:ilvl w:val="0"/>
          <w:numId w:val="0"/>
        </w:numPr>
        <w:ind w:left="340"/>
        <w:rPr>
          <w:color w:val="auto"/>
        </w:rPr>
      </w:pPr>
    </w:p>
    <w:p w14:paraId="2F991288" w14:textId="77777777" w:rsidR="00A56E52" w:rsidRPr="00C906F4" w:rsidRDefault="00A56E52" w:rsidP="00A56E52">
      <w:pPr>
        <w:pStyle w:val="ParaNumBullet1"/>
      </w:pPr>
      <w:r w:rsidRPr="00C906F4">
        <w:t>Please indicate below what percentage of numbers allocated to you have been assigned by you to individuals versus organizations/companies:</w:t>
      </w:r>
    </w:p>
    <w:tbl>
      <w:tblPr>
        <w:tblStyle w:val="TableGrid"/>
        <w:tblW w:w="0" w:type="auto"/>
        <w:tblInd w:w="340" w:type="dxa"/>
        <w:tblLook w:val="04A0" w:firstRow="1" w:lastRow="0" w:firstColumn="1" w:lastColumn="0" w:noHBand="0" w:noVBand="1"/>
      </w:tblPr>
      <w:tblGrid>
        <w:gridCol w:w="4469"/>
        <w:gridCol w:w="4433"/>
      </w:tblGrid>
      <w:tr w:rsidR="00A56E52" w:rsidRPr="00C906F4" w14:paraId="2F99128B" w14:textId="77777777" w:rsidTr="00EC2FFC">
        <w:tc>
          <w:tcPr>
            <w:tcW w:w="4469" w:type="dxa"/>
          </w:tcPr>
          <w:p w14:paraId="2F991289" w14:textId="77777777" w:rsidR="00A56E52" w:rsidRPr="00C906F4" w:rsidRDefault="00A56E52" w:rsidP="00EC2FFC">
            <w:pPr>
              <w:pStyle w:val="ParaNumBullet1"/>
              <w:keepNext/>
              <w:numPr>
                <w:ilvl w:val="0"/>
                <w:numId w:val="0"/>
              </w:numPr>
              <w:rPr>
                <w:color w:val="auto"/>
              </w:rPr>
            </w:pPr>
            <w:r w:rsidRPr="00C906F4">
              <w:rPr>
                <w:color w:val="auto"/>
              </w:rPr>
              <w:t>Fixed (total 100%)</w:t>
            </w:r>
          </w:p>
        </w:tc>
        <w:tc>
          <w:tcPr>
            <w:tcW w:w="4433" w:type="dxa"/>
          </w:tcPr>
          <w:p w14:paraId="2F99128A" w14:textId="77777777" w:rsidR="00A56E52" w:rsidRPr="00C906F4" w:rsidRDefault="00A56E52" w:rsidP="00EC2FFC">
            <w:pPr>
              <w:pStyle w:val="ParaNumBullet1"/>
              <w:keepNext/>
              <w:numPr>
                <w:ilvl w:val="0"/>
                <w:numId w:val="0"/>
              </w:numPr>
              <w:rPr>
                <w:color w:val="auto"/>
              </w:rPr>
            </w:pPr>
            <w:r w:rsidRPr="00C906F4">
              <w:rPr>
                <w:color w:val="auto"/>
              </w:rPr>
              <w:t>Mobile (total 100%)</w:t>
            </w:r>
          </w:p>
        </w:tc>
      </w:tr>
      <w:tr w:rsidR="00A56E52" w:rsidRPr="00C906F4" w14:paraId="2F99128E" w14:textId="77777777" w:rsidTr="00EC2FFC">
        <w:tc>
          <w:tcPr>
            <w:tcW w:w="4469" w:type="dxa"/>
          </w:tcPr>
          <w:p w14:paraId="2F99128C" w14:textId="77777777" w:rsidR="00A56E52" w:rsidRPr="00C906F4" w:rsidRDefault="00A56E52" w:rsidP="00EC2FFC">
            <w:pPr>
              <w:pStyle w:val="ParaNumBullet1"/>
              <w:keepNext/>
              <w:numPr>
                <w:ilvl w:val="0"/>
                <w:numId w:val="0"/>
              </w:numPr>
              <w:rPr>
                <w:color w:val="auto"/>
              </w:rPr>
            </w:pPr>
            <w:r w:rsidRPr="00C906F4">
              <w:rPr>
                <w:color w:val="auto"/>
              </w:rPr>
              <w:t xml:space="preserve">Individuals: </w:t>
            </w:r>
          </w:p>
        </w:tc>
        <w:tc>
          <w:tcPr>
            <w:tcW w:w="4433" w:type="dxa"/>
          </w:tcPr>
          <w:p w14:paraId="2F99128D" w14:textId="77777777" w:rsidR="00A56E52" w:rsidRPr="00C906F4" w:rsidRDefault="00A56E52" w:rsidP="00EC2FFC">
            <w:pPr>
              <w:pStyle w:val="ParaNumBullet1"/>
              <w:keepNext/>
              <w:numPr>
                <w:ilvl w:val="0"/>
                <w:numId w:val="0"/>
              </w:numPr>
              <w:rPr>
                <w:color w:val="auto"/>
              </w:rPr>
            </w:pPr>
            <w:r w:rsidRPr="00C906F4">
              <w:rPr>
                <w:color w:val="auto"/>
              </w:rPr>
              <w:t xml:space="preserve">Individuals: </w:t>
            </w:r>
          </w:p>
        </w:tc>
      </w:tr>
      <w:tr w:rsidR="00A56E52" w:rsidRPr="00D41D98" w14:paraId="2F991291" w14:textId="77777777" w:rsidTr="00EC2FFC">
        <w:tc>
          <w:tcPr>
            <w:tcW w:w="4469" w:type="dxa"/>
          </w:tcPr>
          <w:p w14:paraId="2F99128F" w14:textId="77777777" w:rsidR="00A56E52" w:rsidRPr="00C906F4" w:rsidRDefault="00A56E52" w:rsidP="00EC2FFC">
            <w:pPr>
              <w:pStyle w:val="ParaNumBullet1"/>
              <w:numPr>
                <w:ilvl w:val="0"/>
                <w:numId w:val="0"/>
              </w:numPr>
              <w:rPr>
                <w:color w:val="auto"/>
              </w:rPr>
            </w:pPr>
            <w:r w:rsidRPr="00C906F4">
              <w:rPr>
                <w:color w:val="auto"/>
              </w:rPr>
              <w:t>Organizations:</w:t>
            </w:r>
          </w:p>
        </w:tc>
        <w:tc>
          <w:tcPr>
            <w:tcW w:w="4433" w:type="dxa"/>
          </w:tcPr>
          <w:p w14:paraId="2F991290" w14:textId="77777777" w:rsidR="00A56E52" w:rsidRPr="00D41D98" w:rsidRDefault="00A56E52" w:rsidP="00EC2FFC">
            <w:pPr>
              <w:pStyle w:val="ParaNumBullet1"/>
              <w:numPr>
                <w:ilvl w:val="0"/>
                <w:numId w:val="0"/>
              </w:numPr>
              <w:rPr>
                <w:color w:val="auto"/>
              </w:rPr>
            </w:pPr>
            <w:r w:rsidRPr="00C906F4">
              <w:rPr>
                <w:color w:val="auto"/>
              </w:rPr>
              <w:t>Organizations:</w:t>
            </w:r>
          </w:p>
        </w:tc>
      </w:tr>
    </w:tbl>
    <w:p w14:paraId="2F991292" w14:textId="77777777" w:rsidR="00A56E52" w:rsidRPr="00D41D98" w:rsidRDefault="00A56E52" w:rsidP="00A56E52">
      <w:pPr>
        <w:pStyle w:val="ParaNumBullet1"/>
        <w:numPr>
          <w:ilvl w:val="0"/>
          <w:numId w:val="0"/>
        </w:numPr>
        <w:ind w:left="340" w:hanging="340"/>
        <w:rPr>
          <w:color w:val="auto"/>
        </w:rPr>
      </w:pPr>
    </w:p>
    <w:p w14:paraId="2F991293" w14:textId="77777777" w:rsidR="00A56E52" w:rsidRPr="00D41D98" w:rsidRDefault="00A56E52" w:rsidP="00A56E52">
      <w:pPr>
        <w:pStyle w:val="ParaNumBullet1"/>
        <w:keepNext/>
        <w:rPr>
          <w:color w:val="auto"/>
        </w:rPr>
      </w:pPr>
      <w:r w:rsidRPr="00D41D98">
        <w:rPr>
          <w:color w:val="auto"/>
          <w:lang w:val="en-US"/>
        </w:rPr>
        <w:lastRenderedPageBreak/>
        <w:t xml:space="preserve">What is your expected </w:t>
      </w:r>
      <w:r>
        <w:rPr>
          <w:color w:val="auto"/>
          <w:lang w:val="en-US"/>
        </w:rPr>
        <w:t>quantity of</w:t>
      </w:r>
      <w:r w:rsidRPr="00D41D98">
        <w:rPr>
          <w:color w:val="auto"/>
          <w:lang w:val="en-US"/>
        </w:rPr>
        <w:t xml:space="preserve"> numbers over the next five years</w:t>
      </w:r>
      <w:r>
        <w:rPr>
          <w:color w:val="auto"/>
          <w:lang w:val="en-US"/>
        </w:rPr>
        <w:t xml:space="preserve"> for each service</w:t>
      </w:r>
      <w:r w:rsidRPr="00D41D98">
        <w:rPr>
          <w:color w:val="auto"/>
          <w:lang w:val="en-US"/>
        </w:rPr>
        <w:t>? Please indicate below, in absolute numbers (e.g. 100, 1’000, 100’000) the expected</w:t>
      </w:r>
      <w:r>
        <w:rPr>
          <w:color w:val="auto"/>
          <w:lang w:val="en-US"/>
        </w:rPr>
        <w:t xml:space="preserve"> quantity (in other words, the count at the end of this year plus or minus any expected addition or subtraction)</w:t>
      </w:r>
      <w:r w:rsidRPr="00D41D98">
        <w:rPr>
          <w:color w:val="auto"/>
          <w:lang w:val="en-US"/>
        </w:rPr>
        <w:t>:</w:t>
      </w:r>
    </w:p>
    <w:tbl>
      <w:tblPr>
        <w:tblStyle w:val="TableGrid"/>
        <w:tblW w:w="0" w:type="auto"/>
        <w:tblInd w:w="340" w:type="dxa"/>
        <w:tblLayout w:type="fixed"/>
        <w:tblLook w:val="04A0" w:firstRow="1" w:lastRow="0" w:firstColumn="1" w:lastColumn="0" w:noHBand="0" w:noVBand="1"/>
      </w:tblPr>
      <w:tblGrid>
        <w:gridCol w:w="2462"/>
        <w:gridCol w:w="1288"/>
        <w:gridCol w:w="1288"/>
        <w:gridCol w:w="1288"/>
        <w:gridCol w:w="1288"/>
        <w:gridCol w:w="1288"/>
      </w:tblGrid>
      <w:tr w:rsidR="00A56E52" w:rsidRPr="00D41D98" w14:paraId="2F99129A" w14:textId="77777777" w:rsidTr="00EC2FFC">
        <w:tc>
          <w:tcPr>
            <w:tcW w:w="2462" w:type="dxa"/>
          </w:tcPr>
          <w:p w14:paraId="2F991294" w14:textId="77777777" w:rsidR="00A56E52" w:rsidRDefault="00A56E52" w:rsidP="00A56E52">
            <w:pPr>
              <w:pStyle w:val="ParaNumBullet1"/>
              <w:keepNext/>
              <w:numPr>
                <w:ilvl w:val="0"/>
                <w:numId w:val="0"/>
              </w:numPr>
              <w:jc w:val="left"/>
              <w:rPr>
                <w:color w:val="auto"/>
              </w:rPr>
            </w:pPr>
            <w:r>
              <w:rPr>
                <w:color w:val="auto"/>
              </w:rPr>
              <w:t>Service (leading digits)</w:t>
            </w:r>
          </w:p>
        </w:tc>
        <w:tc>
          <w:tcPr>
            <w:tcW w:w="1288" w:type="dxa"/>
          </w:tcPr>
          <w:p w14:paraId="2F991295" w14:textId="77777777" w:rsidR="00A56E52" w:rsidRPr="00D41D98" w:rsidRDefault="00A56E52" w:rsidP="00A56E52">
            <w:pPr>
              <w:pStyle w:val="ParaNumBullet1"/>
              <w:keepNext/>
              <w:numPr>
                <w:ilvl w:val="0"/>
                <w:numId w:val="0"/>
              </w:numPr>
              <w:rPr>
                <w:color w:val="auto"/>
              </w:rPr>
            </w:pPr>
            <w:r w:rsidRPr="00D41D98">
              <w:rPr>
                <w:color w:val="auto"/>
              </w:rPr>
              <w:t>2020</w:t>
            </w:r>
          </w:p>
        </w:tc>
        <w:tc>
          <w:tcPr>
            <w:tcW w:w="1288" w:type="dxa"/>
          </w:tcPr>
          <w:p w14:paraId="2F991296" w14:textId="77777777" w:rsidR="00A56E52" w:rsidRPr="00D41D98" w:rsidRDefault="00A56E52" w:rsidP="00A56E52">
            <w:pPr>
              <w:pStyle w:val="ParaNumBullet1"/>
              <w:keepNext/>
              <w:numPr>
                <w:ilvl w:val="0"/>
                <w:numId w:val="0"/>
              </w:numPr>
              <w:rPr>
                <w:color w:val="auto"/>
              </w:rPr>
            </w:pPr>
            <w:r w:rsidRPr="00D41D98">
              <w:rPr>
                <w:color w:val="auto"/>
              </w:rPr>
              <w:t>2021</w:t>
            </w:r>
          </w:p>
        </w:tc>
        <w:tc>
          <w:tcPr>
            <w:tcW w:w="1288" w:type="dxa"/>
          </w:tcPr>
          <w:p w14:paraId="2F991297" w14:textId="77777777" w:rsidR="00A56E52" w:rsidRPr="00D41D98" w:rsidRDefault="00A56E52" w:rsidP="00A56E52">
            <w:pPr>
              <w:pStyle w:val="ParaNumBullet1"/>
              <w:keepNext/>
              <w:numPr>
                <w:ilvl w:val="0"/>
                <w:numId w:val="0"/>
              </w:numPr>
              <w:rPr>
                <w:color w:val="auto"/>
              </w:rPr>
            </w:pPr>
            <w:r w:rsidRPr="00D41D98">
              <w:rPr>
                <w:color w:val="auto"/>
              </w:rPr>
              <w:t>2022</w:t>
            </w:r>
          </w:p>
        </w:tc>
        <w:tc>
          <w:tcPr>
            <w:tcW w:w="1288" w:type="dxa"/>
          </w:tcPr>
          <w:p w14:paraId="2F991298" w14:textId="77777777" w:rsidR="00A56E52" w:rsidRPr="00D41D98" w:rsidRDefault="00A56E52" w:rsidP="00A56E52">
            <w:pPr>
              <w:pStyle w:val="ParaNumBullet1"/>
              <w:keepNext/>
              <w:numPr>
                <w:ilvl w:val="0"/>
                <w:numId w:val="0"/>
              </w:numPr>
              <w:rPr>
                <w:color w:val="auto"/>
              </w:rPr>
            </w:pPr>
            <w:r w:rsidRPr="00D41D98">
              <w:rPr>
                <w:color w:val="auto"/>
              </w:rPr>
              <w:t>2023</w:t>
            </w:r>
          </w:p>
        </w:tc>
        <w:tc>
          <w:tcPr>
            <w:tcW w:w="1288" w:type="dxa"/>
          </w:tcPr>
          <w:p w14:paraId="2F991299" w14:textId="77777777" w:rsidR="00A56E52" w:rsidRPr="00D41D98" w:rsidRDefault="00A56E52" w:rsidP="00A56E52">
            <w:pPr>
              <w:pStyle w:val="ParaNumBullet1"/>
              <w:keepNext/>
              <w:numPr>
                <w:ilvl w:val="0"/>
                <w:numId w:val="0"/>
              </w:numPr>
              <w:rPr>
                <w:color w:val="auto"/>
              </w:rPr>
            </w:pPr>
            <w:r w:rsidRPr="00D41D98">
              <w:rPr>
                <w:color w:val="auto"/>
              </w:rPr>
              <w:t>2024</w:t>
            </w:r>
          </w:p>
        </w:tc>
      </w:tr>
      <w:tr w:rsidR="00A56E52" w:rsidRPr="00D41D98" w14:paraId="2F9912A1" w14:textId="77777777" w:rsidTr="00EC2FFC">
        <w:tc>
          <w:tcPr>
            <w:tcW w:w="2462" w:type="dxa"/>
          </w:tcPr>
          <w:p w14:paraId="2F99129B" w14:textId="77777777" w:rsidR="00A56E52" w:rsidRDefault="00A56E52" w:rsidP="00A56E52">
            <w:pPr>
              <w:pStyle w:val="ParaNumBullet1"/>
              <w:keepNext/>
              <w:numPr>
                <w:ilvl w:val="0"/>
                <w:numId w:val="0"/>
              </w:numPr>
              <w:jc w:val="left"/>
              <w:rPr>
                <w:color w:val="auto"/>
              </w:rPr>
            </w:pPr>
            <w:r>
              <w:rPr>
                <w:color w:val="auto"/>
              </w:rPr>
              <w:t>Nomadic (‘20’)</w:t>
            </w:r>
          </w:p>
        </w:tc>
        <w:tc>
          <w:tcPr>
            <w:tcW w:w="1288" w:type="dxa"/>
          </w:tcPr>
          <w:p w14:paraId="2F99129C" w14:textId="77777777" w:rsidR="00A56E52" w:rsidRPr="00D41D98" w:rsidRDefault="00A56E52" w:rsidP="00A56E52">
            <w:pPr>
              <w:pStyle w:val="ParaNumBullet1"/>
              <w:keepNext/>
              <w:numPr>
                <w:ilvl w:val="0"/>
                <w:numId w:val="0"/>
              </w:numPr>
              <w:rPr>
                <w:color w:val="auto"/>
              </w:rPr>
            </w:pPr>
          </w:p>
        </w:tc>
        <w:tc>
          <w:tcPr>
            <w:tcW w:w="1288" w:type="dxa"/>
          </w:tcPr>
          <w:p w14:paraId="2F99129D" w14:textId="77777777" w:rsidR="00A56E52" w:rsidRPr="00D41D98" w:rsidRDefault="00A56E52" w:rsidP="00A56E52">
            <w:pPr>
              <w:pStyle w:val="ParaNumBullet1"/>
              <w:keepNext/>
              <w:numPr>
                <w:ilvl w:val="0"/>
                <w:numId w:val="0"/>
              </w:numPr>
              <w:rPr>
                <w:color w:val="auto"/>
              </w:rPr>
            </w:pPr>
          </w:p>
        </w:tc>
        <w:tc>
          <w:tcPr>
            <w:tcW w:w="1288" w:type="dxa"/>
          </w:tcPr>
          <w:p w14:paraId="2F99129E" w14:textId="77777777" w:rsidR="00A56E52" w:rsidRPr="00D41D98" w:rsidRDefault="00A56E52" w:rsidP="00A56E52">
            <w:pPr>
              <w:pStyle w:val="ParaNumBullet1"/>
              <w:keepNext/>
              <w:numPr>
                <w:ilvl w:val="0"/>
                <w:numId w:val="0"/>
              </w:numPr>
              <w:rPr>
                <w:color w:val="auto"/>
              </w:rPr>
            </w:pPr>
          </w:p>
        </w:tc>
        <w:tc>
          <w:tcPr>
            <w:tcW w:w="1288" w:type="dxa"/>
          </w:tcPr>
          <w:p w14:paraId="2F99129F" w14:textId="77777777" w:rsidR="00A56E52" w:rsidRPr="00D41D98" w:rsidRDefault="00A56E52" w:rsidP="00A56E52">
            <w:pPr>
              <w:pStyle w:val="ParaNumBullet1"/>
              <w:keepNext/>
              <w:numPr>
                <w:ilvl w:val="0"/>
                <w:numId w:val="0"/>
              </w:numPr>
              <w:rPr>
                <w:color w:val="auto"/>
              </w:rPr>
            </w:pPr>
          </w:p>
        </w:tc>
        <w:tc>
          <w:tcPr>
            <w:tcW w:w="1288" w:type="dxa"/>
          </w:tcPr>
          <w:p w14:paraId="2F9912A0" w14:textId="77777777" w:rsidR="00A56E52" w:rsidRPr="00D41D98" w:rsidRDefault="00A56E52" w:rsidP="00A56E52">
            <w:pPr>
              <w:pStyle w:val="ParaNumBullet1"/>
              <w:keepNext/>
              <w:numPr>
                <w:ilvl w:val="0"/>
                <w:numId w:val="0"/>
              </w:numPr>
              <w:rPr>
                <w:color w:val="auto"/>
              </w:rPr>
            </w:pPr>
          </w:p>
        </w:tc>
      </w:tr>
      <w:tr w:rsidR="00A56E52" w:rsidRPr="00D41D98" w14:paraId="2F9912A8" w14:textId="77777777" w:rsidTr="00EC2FFC">
        <w:tc>
          <w:tcPr>
            <w:tcW w:w="2462" w:type="dxa"/>
          </w:tcPr>
          <w:p w14:paraId="2F9912A2" w14:textId="77777777" w:rsidR="00A56E52" w:rsidRDefault="00A56E52" w:rsidP="00A56E52">
            <w:pPr>
              <w:pStyle w:val="ParaNumBullet1"/>
              <w:keepNext/>
              <w:numPr>
                <w:ilvl w:val="0"/>
                <w:numId w:val="0"/>
              </w:numPr>
              <w:jc w:val="left"/>
              <w:rPr>
                <w:color w:val="auto"/>
              </w:rPr>
            </w:pPr>
            <w:r w:rsidRPr="00D41D98">
              <w:rPr>
                <w:color w:val="auto"/>
              </w:rPr>
              <w:t>Fixed</w:t>
            </w:r>
            <w:r>
              <w:rPr>
                <w:color w:val="auto"/>
              </w:rPr>
              <w:t xml:space="preserve"> (excluding ‘20’)</w:t>
            </w:r>
          </w:p>
        </w:tc>
        <w:tc>
          <w:tcPr>
            <w:tcW w:w="1288" w:type="dxa"/>
          </w:tcPr>
          <w:p w14:paraId="2F9912A3" w14:textId="77777777" w:rsidR="00A56E52" w:rsidRPr="00D41D98" w:rsidRDefault="00A56E52" w:rsidP="00A56E52">
            <w:pPr>
              <w:pStyle w:val="ParaNumBullet1"/>
              <w:keepNext/>
              <w:numPr>
                <w:ilvl w:val="0"/>
                <w:numId w:val="0"/>
              </w:numPr>
              <w:rPr>
                <w:color w:val="auto"/>
              </w:rPr>
            </w:pPr>
          </w:p>
        </w:tc>
        <w:tc>
          <w:tcPr>
            <w:tcW w:w="1288" w:type="dxa"/>
          </w:tcPr>
          <w:p w14:paraId="2F9912A4" w14:textId="77777777" w:rsidR="00A56E52" w:rsidRPr="00D41D98" w:rsidRDefault="00A56E52" w:rsidP="00A56E52">
            <w:pPr>
              <w:pStyle w:val="ParaNumBullet1"/>
              <w:keepNext/>
              <w:numPr>
                <w:ilvl w:val="0"/>
                <w:numId w:val="0"/>
              </w:numPr>
              <w:rPr>
                <w:color w:val="auto"/>
              </w:rPr>
            </w:pPr>
          </w:p>
        </w:tc>
        <w:tc>
          <w:tcPr>
            <w:tcW w:w="1288" w:type="dxa"/>
          </w:tcPr>
          <w:p w14:paraId="2F9912A5" w14:textId="77777777" w:rsidR="00A56E52" w:rsidRPr="00D41D98" w:rsidRDefault="00A56E52" w:rsidP="00A56E52">
            <w:pPr>
              <w:pStyle w:val="ParaNumBullet1"/>
              <w:keepNext/>
              <w:numPr>
                <w:ilvl w:val="0"/>
                <w:numId w:val="0"/>
              </w:numPr>
              <w:rPr>
                <w:color w:val="auto"/>
              </w:rPr>
            </w:pPr>
          </w:p>
        </w:tc>
        <w:tc>
          <w:tcPr>
            <w:tcW w:w="1288" w:type="dxa"/>
          </w:tcPr>
          <w:p w14:paraId="2F9912A6" w14:textId="77777777" w:rsidR="00A56E52" w:rsidRPr="00D41D98" w:rsidRDefault="00A56E52" w:rsidP="00A56E52">
            <w:pPr>
              <w:pStyle w:val="ParaNumBullet1"/>
              <w:keepNext/>
              <w:numPr>
                <w:ilvl w:val="0"/>
                <w:numId w:val="0"/>
              </w:numPr>
              <w:rPr>
                <w:color w:val="auto"/>
              </w:rPr>
            </w:pPr>
          </w:p>
        </w:tc>
        <w:tc>
          <w:tcPr>
            <w:tcW w:w="1288" w:type="dxa"/>
          </w:tcPr>
          <w:p w14:paraId="2F9912A7" w14:textId="77777777" w:rsidR="00A56E52" w:rsidRPr="00D41D98" w:rsidRDefault="00A56E52" w:rsidP="00A56E52">
            <w:pPr>
              <w:pStyle w:val="ParaNumBullet1"/>
              <w:keepNext/>
              <w:numPr>
                <w:ilvl w:val="0"/>
                <w:numId w:val="0"/>
              </w:numPr>
              <w:rPr>
                <w:color w:val="auto"/>
              </w:rPr>
            </w:pPr>
          </w:p>
        </w:tc>
      </w:tr>
      <w:tr w:rsidR="00A56E52" w:rsidRPr="00D41D98" w14:paraId="2F9912AF" w14:textId="77777777" w:rsidTr="00EC2FFC">
        <w:tc>
          <w:tcPr>
            <w:tcW w:w="2462" w:type="dxa"/>
          </w:tcPr>
          <w:p w14:paraId="2F9912A9" w14:textId="77777777" w:rsidR="00A56E52" w:rsidRDefault="00A56E52" w:rsidP="00A56E52">
            <w:pPr>
              <w:pStyle w:val="ParaNumBullet1"/>
              <w:keepNext/>
              <w:numPr>
                <w:ilvl w:val="0"/>
                <w:numId w:val="0"/>
              </w:numPr>
              <w:jc w:val="left"/>
              <w:rPr>
                <w:color w:val="auto"/>
              </w:rPr>
            </w:pPr>
            <w:r w:rsidRPr="00D41D98">
              <w:rPr>
                <w:color w:val="auto"/>
              </w:rPr>
              <w:t>Mobile</w:t>
            </w:r>
            <w:r>
              <w:rPr>
                <w:color w:val="auto"/>
              </w:rPr>
              <w:t xml:space="preserve"> (excluding ‘60’)</w:t>
            </w:r>
          </w:p>
        </w:tc>
        <w:tc>
          <w:tcPr>
            <w:tcW w:w="1288" w:type="dxa"/>
          </w:tcPr>
          <w:p w14:paraId="2F9912AA" w14:textId="77777777" w:rsidR="00A56E52" w:rsidRPr="00D41D98" w:rsidRDefault="00A56E52" w:rsidP="00A56E52">
            <w:pPr>
              <w:pStyle w:val="ParaNumBullet1"/>
              <w:keepNext/>
              <w:numPr>
                <w:ilvl w:val="0"/>
                <w:numId w:val="0"/>
              </w:numPr>
              <w:rPr>
                <w:color w:val="auto"/>
              </w:rPr>
            </w:pPr>
          </w:p>
        </w:tc>
        <w:tc>
          <w:tcPr>
            <w:tcW w:w="1288" w:type="dxa"/>
          </w:tcPr>
          <w:p w14:paraId="2F9912AB" w14:textId="77777777" w:rsidR="00A56E52" w:rsidRPr="00D41D98" w:rsidRDefault="00A56E52" w:rsidP="00A56E52">
            <w:pPr>
              <w:pStyle w:val="ParaNumBullet1"/>
              <w:keepNext/>
              <w:numPr>
                <w:ilvl w:val="0"/>
                <w:numId w:val="0"/>
              </w:numPr>
              <w:rPr>
                <w:color w:val="auto"/>
              </w:rPr>
            </w:pPr>
          </w:p>
        </w:tc>
        <w:tc>
          <w:tcPr>
            <w:tcW w:w="1288" w:type="dxa"/>
          </w:tcPr>
          <w:p w14:paraId="2F9912AC" w14:textId="77777777" w:rsidR="00A56E52" w:rsidRPr="00D41D98" w:rsidRDefault="00A56E52" w:rsidP="00A56E52">
            <w:pPr>
              <w:pStyle w:val="ParaNumBullet1"/>
              <w:keepNext/>
              <w:numPr>
                <w:ilvl w:val="0"/>
                <w:numId w:val="0"/>
              </w:numPr>
              <w:rPr>
                <w:color w:val="auto"/>
              </w:rPr>
            </w:pPr>
          </w:p>
        </w:tc>
        <w:tc>
          <w:tcPr>
            <w:tcW w:w="1288" w:type="dxa"/>
          </w:tcPr>
          <w:p w14:paraId="2F9912AD" w14:textId="77777777" w:rsidR="00A56E52" w:rsidRPr="00D41D98" w:rsidRDefault="00A56E52" w:rsidP="00A56E52">
            <w:pPr>
              <w:pStyle w:val="ParaNumBullet1"/>
              <w:keepNext/>
              <w:numPr>
                <w:ilvl w:val="0"/>
                <w:numId w:val="0"/>
              </w:numPr>
              <w:rPr>
                <w:color w:val="auto"/>
              </w:rPr>
            </w:pPr>
          </w:p>
        </w:tc>
        <w:tc>
          <w:tcPr>
            <w:tcW w:w="1288" w:type="dxa"/>
          </w:tcPr>
          <w:p w14:paraId="2F9912AE" w14:textId="77777777" w:rsidR="00A56E52" w:rsidRPr="00D41D98" w:rsidRDefault="00A56E52" w:rsidP="00A56E52">
            <w:pPr>
              <w:pStyle w:val="ParaNumBullet1"/>
              <w:keepNext/>
              <w:numPr>
                <w:ilvl w:val="0"/>
                <w:numId w:val="0"/>
              </w:numPr>
              <w:rPr>
                <w:color w:val="auto"/>
              </w:rPr>
            </w:pPr>
          </w:p>
        </w:tc>
      </w:tr>
      <w:tr w:rsidR="00A56E52" w:rsidRPr="00D41D98" w14:paraId="2F9912B6" w14:textId="77777777" w:rsidTr="00EC2FFC">
        <w:tc>
          <w:tcPr>
            <w:tcW w:w="2462" w:type="dxa"/>
          </w:tcPr>
          <w:p w14:paraId="2F9912B0" w14:textId="77777777" w:rsidR="00A56E52" w:rsidRDefault="00A56E52" w:rsidP="00A56E52">
            <w:pPr>
              <w:pStyle w:val="ParaNumBullet1"/>
              <w:keepNext/>
              <w:numPr>
                <w:ilvl w:val="0"/>
                <w:numId w:val="0"/>
              </w:numPr>
              <w:jc w:val="left"/>
              <w:rPr>
                <w:color w:val="auto"/>
              </w:rPr>
            </w:pPr>
            <w:r w:rsidRPr="00D41D98">
              <w:rPr>
                <w:color w:val="auto"/>
              </w:rPr>
              <w:t>M</w:t>
            </w:r>
            <w:r>
              <w:rPr>
                <w:color w:val="auto"/>
              </w:rPr>
              <w:t>2M (‘60’)</w:t>
            </w:r>
          </w:p>
        </w:tc>
        <w:tc>
          <w:tcPr>
            <w:tcW w:w="1288" w:type="dxa"/>
          </w:tcPr>
          <w:p w14:paraId="2F9912B1" w14:textId="77777777" w:rsidR="00A56E52" w:rsidRPr="00D41D98" w:rsidRDefault="00A56E52" w:rsidP="00A56E52">
            <w:pPr>
              <w:pStyle w:val="ParaNumBullet1"/>
              <w:keepNext/>
              <w:numPr>
                <w:ilvl w:val="0"/>
                <w:numId w:val="0"/>
              </w:numPr>
              <w:rPr>
                <w:color w:val="auto"/>
              </w:rPr>
            </w:pPr>
          </w:p>
        </w:tc>
        <w:tc>
          <w:tcPr>
            <w:tcW w:w="1288" w:type="dxa"/>
          </w:tcPr>
          <w:p w14:paraId="2F9912B2" w14:textId="77777777" w:rsidR="00A56E52" w:rsidRPr="00D41D98" w:rsidRDefault="00A56E52" w:rsidP="00A56E52">
            <w:pPr>
              <w:pStyle w:val="ParaNumBullet1"/>
              <w:keepNext/>
              <w:numPr>
                <w:ilvl w:val="0"/>
                <w:numId w:val="0"/>
              </w:numPr>
              <w:rPr>
                <w:color w:val="auto"/>
              </w:rPr>
            </w:pPr>
          </w:p>
        </w:tc>
        <w:tc>
          <w:tcPr>
            <w:tcW w:w="1288" w:type="dxa"/>
          </w:tcPr>
          <w:p w14:paraId="2F9912B3" w14:textId="77777777" w:rsidR="00A56E52" w:rsidRPr="00D41D98" w:rsidRDefault="00A56E52" w:rsidP="00A56E52">
            <w:pPr>
              <w:pStyle w:val="ParaNumBullet1"/>
              <w:keepNext/>
              <w:numPr>
                <w:ilvl w:val="0"/>
                <w:numId w:val="0"/>
              </w:numPr>
              <w:rPr>
                <w:color w:val="auto"/>
              </w:rPr>
            </w:pPr>
          </w:p>
        </w:tc>
        <w:tc>
          <w:tcPr>
            <w:tcW w:w="1288" w:type="dxa"/>
          </w:tcPr>
          <w:p w14:paraId="2F9912B4" w14:textId="77777777" w:rsidR="00A56E52" w:rsidRPr="00D41D98" w:rsidRDefault="00A56E52" w:rsidP="00A56E52">
            <w:pPr>
              <w:pStyle w:val="ParaNumBullet1"/>
              <w:keepNext/>
              <w:numPr>
                <w:ilvl w:val="0"/>
                <w:numId w:val="0"/>
              </w:numPr>
              <w:rPr>
                <w:color w:val="auto"/>
              </w:rPr>
            </w:pPr>
          </w:p>
        </w:tc>
        <w:tc>
          <w:tcPr>
            <w:tcW w:w="1288" w:type="dxa"/>
          </w:tcPr>
          <w:p w14:paraId="2F9912B5" w14:textId="77777777" w:rsidR="00A56E52" w:rsidRPr="00D41D98" w:rsidRDefault="00A56E52" w:rsidP="00A56E52">
            <w:pPr>
              <w:pStyle w:val="ParaNumBullet1"/>
              <w:keepNext/>
              <w:numPr>
                <w:ilvl w:val="0"/>
                <w:numId w:val="0"/>
              </w:numPr>
              <w:rPr>
                <w:color w:val="auto"/>
              </w:rPr>
            </w:pPr>
          </w:p>
        </w:tc>
      </w:tr>
      <w:tr w:rsidR="00A56E52" w:rsidRPr="00D41D98" w14:paraId="2F9912BD" w14:textId="77777777" w:rsidTr="00EC2FFC">
        <w:tc>
          <w:tcPr>
            <w:tcW w:w="2462" w:type="dxa"/>
          </w:tcPr>
          <w:p w14:paraId="2F9912B7" w14:textId="77777777" w:rsidR="00A56E52" w:rsidRDefault="00A56E52" w:rsidP="00A56E52">
            <w:pPr>
              <w:pStyle w:val="ParaNumBullet1"/>
              <w:keepNext/>
              <w:numPr>
                <w:ilvl w:val="0"/>
                <w:numId w:val="0"/>
              </w:numPr>
              <w:jc w:val="left"/>
              <w:rPr>
                <w:color w:val="auto"/>
              </w:rPr>
            </w:pPr>
            <w:r>
              <w:rPr>
                <w:color w:val="auto"/>
              </w:rPr>
              <w:t>Freephone (‘800’)</w:t>
            </w:r>
          </w:p>
        </w:tc>
        <w:tc>
          <w:tcPr>
            <w:tcW w:w="1288" w:type="dxa"/>
          </w:tcPr>
          <w:p w14:paraId="2F9912B8" w14:textId="77777777" w:rsidR="00A56E52" w:rsidRPr="00D41D98" w:rsidRDefault="00A56E52" w:rsidP="00A56E52">
            <w:pPr>
              <w:pStyle w:val="ParaNumBullet1"/>
              <w:keepNext/>
              <w:numPr>
                <w:ilvl w:val="0"/>
                <w:numId w:val="0"/>
              </w:numPr>
              <w:rPr>
                <w:color w:val="auto"/>
              </w:rPr>
            </w:pPr>
          </w:p>
        </w:tc>
        <w:tc>
          <w:tcPr>
            <w:tcW w:w="1288" w:type="dxa"/>
          </w:tcPr>
          <w:p w14:paraId="2F9912B9" w14:textId="77777777" w:rsidR="00A56E52" w:rsidRPr="00D41D98" w:rsidRDefault="00A56E52" w:rsidP="00A56E52">
            <w:pPr>
              <w:pStyle w:val="ParaNumBullet1"/>
              <w:keepNext/>
              <w:numPr>
                <w:ilvl w:val="0"/>
                <w:numId w:val="0"/>
              </w:numPr>
              <w:rPr>
                <w:color w:val="auto"/>
              </w:rPr>
            </w:pPr>
          </w:p>
        </w:tc>
        <w:tc>
          <w:tcPr>
            <w:tcW w:w="1288" w:type="dxa"/>
          </w:tcPr>
          <w:p w14:paraId="2F9912BA" w14:textId="77777777" w:rsidR="00A56E52" w:rsidRPr="00D41D98" w:rsidRDefault="00A56E52" w:rsidP="00A56E52">
            <w:pPr>
              <w:pStyle w:val="ParaNumBullet1"/>
              <w:keepNext/>
              <w:numPr>
                <w:ilvl w:val="0"/>
                <w:numId w:val="0"/>
              </w:numPr>
              <w:rPr>
                <w:color w:val="auto"/>
              </w:rPr>
            </w:pPr>
          </w:p>
        </w:tc>
        <w:tc>
          <w:tcPr>
            <w:tcW w:w="1288" w:type="dxa"/>
          </w:tcPr>
          <w:p w14:paraId="2F9912BB" w14:textId="77777777" w:rsidR="00A56E52" w:rsidRPr="00D41D98" w:rsidRDefault="00A56E52" w:rsidP="00A56E52">
            <w:pPr>
              <w:pStyle w:val="ParaNumBullet1"/>
              <w:keepNext/>
              <w:numPr>
                <w:ilvl w:val="0"/>
                <w:numId w:val="0"/>
              </w:numPr>
              <w:rPr>
                <w:color w:val="auto"/>
              </w:rPr>
            </w:pPr>
          </w:p>
        </w:tc>
        <w:tc>
          <w:tcPr>
            <w:tcW w:w="1288" w:type="dxa"/>
          </w:tcPr>
          <w:p w14:paraId="2F9912BC" w14:textId="77777777" w:rsidR="00A56E52" w:rsidRPr="00D41D98" w:rsidRDefault="00A56E52" w:rsidP="00A56E52">
            <w:pPr>
              <w:pStyle w:val="ParaNumBullet1"/>
              <w:keepNext/>
              <w:numPr>
                <w:ilvl w:val="0"/>
                <w:numId w:val="0"/>
              </w:numPr>
              <w:rPr>
                <w:color w:val="auto"/>
              </w:rPr>
            </w:pPr>
          </w:p>
        </w:tc>
      </w:tr>
      <w:tr w:rsidR="00A56E52" w:rsidRPr="00D41D98" w14:paraId="2F9912C4" w14:textId="77777777" w:rsidTr="00EC2FFC">
        <w:tc>
          <w:tcPr>
            <w:tcW w:w="2462" w:type="dxa"/>
          </w:tcPr>
          <w:p w14:paraId="2F9912BE" w14:textId="77777777" w:rsidR="00A56E52" w:rsidRDefault="00A56E52" w:rsidP="00A56E52">
            <w:pPr>
              <w:pStyle w:val="ParaNumBullet1"/>
              <w:keepNext/>
              <w:numPr>
                <w:ilvl w:val="0"/>
                <w:numId w:val="0"/>
              </w:numPr>
              <w:jc w:val="left"/>
              <w:rPr>
                <w:color w:val="auto"/>
              </w:rPr>
            </w:pPr>
            <w:r>
              <w:rPr>
                <w:color w:val="auto"/>
              </w:rPr>
              <w:t>Shared cost (‘801’)</w:t>
            </w:r>
          </w:p>
        </w:tc>
        <w:tc>
          <w:tcPr>
            <w:tcW w:w="1288" w:type="dxa"/>
          </w:tcPr>
          <w:p w14:paraId="2F9912BF" w14:textId="77777777" w:rsidR="00A56E52" w:rsidRPr="00D41D98" w:rsidRDefault="00A56E52" w:rsidP="00A56E52">
            <w:pPr>
              <w:pStyle w:val="ParaNumBullet1"/>
              <w:keepNext/>
              <w:numPr>
                <w:ilvl w:val="0"/>
                <w:numId w:val="0"/>
              </w:numPr>
              <w:rPr>
                <w:color w:val="auto"/>
              </w:rPr>
            </w:pPr>
          </w:p>
        </w:tc>
        <w:tc>
          <w:tcPr>
            <w:tcW w:w="1288" w:type="dxa"/>
          </w:tcPr>
          <w:p w14:paraId="2F9912C0" w14:textId="77777777" w:rsidR="00A56E52" w:rsidRPr="00D41D98" w:rsidRDefault="00A56E52" w:rsidP="00A56E52">
            <w:pPr>
              <w:pStyle w:val="ParaNumBullet1"/>
              <w:keepNext/>
              <w:numPr>
                <w:ilvl w:val="0"/>
                <w:numId w:val="0"/>
              </w:numPr>
              <w:rPr>
                <w:color w:val="auto"/>
              </w:rPr>
            </w:pPr>
          </w:p>
        </w:tc>
        <w:tc>
          <w:tcPr>
            <w:tcW w:w="1288" w:type="dxa"/>
          </w:tcPr>
          <w:p w14:paraId="2F9912C1" w14:textId="77777777" w:rsidR="00A56E52" w:rsidRPr="00D41D98" w:rsidRDefault="00A56E52" w:rsidP="00A56E52">
            <w:pPr>
              <w:pStyle w:val="ParaNumBullet1"/>
              <w:keepNext/>
              <w:numPr>
                <w:ilvl w:val="0"/>
                <w:numId w:val="0"/>
              </w:numPr>
              <w:rPr>
                <w:color w:val="auto"/>
              </w:rPr>
            </w:pPr>
          </w:p>
        </w:tc>
        <w:tc>
          <w:tcPr>
            <w:tcW w:w="1288" w:type="dxa"/>
          </w:tcPr>
          <w:p w14:paraId="2F9912C2" w14:textId="77777777" w:rsidR="00A56E52" w:rsidRPr="00D41D98" w:rsidRDefault="00A56E52" w:rsidP="00A56E52">
            <w:pPr>
              <w:pStyle w:val="ParaNumBullet1"/>
              <w:keepNext/>
              <w:numPr>
                <w:ilvl w:val="0"/>
                <w:numId w:val="0"/>
              </w:numPr>
              <w:rPr>
                <w:color w:val="auto"/>
              </w:rPr>
            </w:pPr>
          </w:p>
        </w:tc>
        <w:tc>
          <w:tcPr>
            <w:tcW w:w="1288" w:type="dxa"/>
          </w:tcPr>
          <w:p w14:paraId="2F9912C3" w14:textId="77777777" w:rsidR="00A56E52" w:rsidRPr="00D41D98" w:rsidRDefault="00A56E52" w:rsidP="00A56E52">
            <w:pPr>
              <w:pStyle w:val="ParaNumBullet1"/>
              <w:keepNext/>
              <w:numPr>
                <w:ilvl w:val="0"/>
                <w:numId w:val="0"/>
              </w:numPr>
              <w:rPr>
                <w:color w:val="auto"/>
              </w:rPr>
            </w:pPr>
          </w:p>
        </w:tc>
      </w:tr>
      <w:tr w:rsidR="00A56E52" w:rsidRPr="00D41D98" w14:paraId="2F9912CB" w14:textId="77777777" w:rsidTr="00EC2FFC">
        <w:tc>
          <w:tcPr>
            <w:tcW w:w="2462" w:type="dxa"/>
          </w:tcPr>
          <w:p w14:paraId="2F9912C5" w14:textId="77777777" w:rsidR="00A56E52" w:rsidRDefault="00A56E52" w:rsidP="00A56E52">
            <w:pPr>
              <w:pStyle w:val="ParaNumBullet1"/>
              <w:keepNext/>
              <w:numPr>
                <w:ilvl w:val="0"/>
                <w:numId w:val="0"/>
              </w:numPr>
              <w:jc w:val="left"/>
              <w:rPr>
                <w:color w:val="auto"/>
              </w:rPr>
            </w:pPr>
            <w:r>
              <w:rPr>
                <w:color w:val="auto"/>
              </w:rPr>
              <w:t>Shared revenue  (‘900’, ‘901’, ‘905’)</w:t>
            </w:r>
          </w:p>
        </w:tc>
        <w:tc>
          <w:tcPr>
            <w:tcW w:w="1288" w:type="dxa"/>
          </w:tcPr>
          <w:p w14:paraId="2F9912C6" w14:textId="77777777" w:rsidR="00A56E52" w:rsidRPr="00D41D98" w:rsidRDefault="00A56E52" w:rsidP="00A56E52">
            <w:pPr>
              <w:pStyle w:val="ParaNumBullet1"/>
              <w:keepNext/>
              <w:numPr>
                <w:ilvl w:val="0"/>
                <w:numId w:val="0"/>
              </w:numPr>
              <w:rPr>
                <w:color w:val="auto"/>
              </w:rPr>
            </w:pPr>
          </w:p>
        </w:tc>
        <w:tc>
          <w:tcPr>
            <w:tcW w:w="1288" w:type="dxa"/>
          </w:tcPr>
          <w:p w14:paraId="2F9912C7" w14:textId="77777777" w:rsidR="00A56E52" w:rsidRPr="00D41D98" w:rsidRDefault="00A56E52" w:rsidP="00A56E52">
            <w:pPr>
              <w:pStyle w:val="ParaNumBullet1"/>
              <w:keepNext/>
              <w:numPr>
                <w:ilvl w:val="0"/>
                <w:numId w:val="0"/>
              </w:numPr>
              <w:rPr>
                <w:color w:val="auto"/>
              </w:rPr>
            </w:pPr>
          </w:p>
        </w:tc>
        <w:tc>
          <w:tcPr>
            <w:tcW w:w="1288" w:type="dxa"/>
          </w:tcPr>
          <w:p w14:paraId="2F9912C8" w14:textId="77777777" w:rsidR="00A56E52" w:rsidRPr="00D41D98" w:rsidRDefault="00A56E52" w:rsidP="00A56E52">
            <w:pPr>
              <w:pStyle w:val="ParaNumBullet1"/>
              <w:keepNext/>
              <w:numPr>
                <w:ilvl w:val="0"/>
                <w:numId w:val="0"/>
              </w:numPr>
              <w:rPr>
                <w:color w:val="auto"/>
              </w:rPr>
            </w:pPr>
          </w:p>
        </w:tc>
        <w:tc>
          <w:tcPr>
            <w:tcW w:w="1288" w:type="dxa"/>
          </w:tcPr>
          <w:p w14:paraId="2F9912C9" w14:textId="77777777" w:rsidR="00A56E52" w:rsidRPr="00D41D98" w:rsidRDefault="00A56E52" w:rsidP="00A56E52">
            <w:pPr>
              <w:pStyle w:val="ParaNumBullet1"/>
              <w:keepNext/>
              <w:numPr>
                <w:ilvl w:val="0"/>
                <w:numId w:val="0"/>
              </w:numPr>
              <w:rPr>
                <w:color w:val="auto"/>
              </w:rPr>
            </w:pPr>
          </w:p>
        </w:tc>
        <w:tc>
          <w:tcPr>
            <w:tcW w:w="1288" w:type="dxa"/>
          </w:tcPr>
          <w:p w14:paraId="2F9912CA" w14:textId="77777777" w:rsidR="00A56E52" w:rsidRPr="00D41D98" w:rsidRDefault="00A56E52" w:rsidP="00A56E52">
            <w:pPr>
              <w:pStyle w:val="ParaNumBullet1"/>
              <w:keepNext/>
              <w:numPr>
                <w:ilvl w:val="0"/>
                <w:numId w:val="0"/>
              </w:numPr>
              <w:rPr>
                <w:color w:val="auto"/>
              </w:rPr>
            </w:pPr>
          </w:p>
        </w:tc>
      </w:tr>
    </w:tbl>
    <w:p w14:paraId="2F9912CC" w14:textId="77777777" w:rsidR="00A56E52" w:rsidRPr="00D41D98" w:rsidRDefault="00A56E52" w:rsidP="00A56E52">
      <w:pPr>
        <w:pStyle w:val="ParaNumBullet1"/>
        <w:numPr>
          <w:ilvl w:val="0"/>
          <w:numId w:val="0"/>
        </w:numPr>
        <w:ind w:left="340" w:hanging="340"/>
        <w:rPr>
          <w:color w:val="auto"/>
        </w:rPr>
      </w:pPr>
    </w:p>
    <w:p w14:paraId="2F9912CD" w14:textId="77777777" w:rsidR="00A56E52" w:rsidRPr="009F790D" w:rsidRDefault="00A56E52" w:rsidP="00A56E52">
      <w:pPr>
        <w:pStyle w:val="ParaNumBullet1"/>
        <w:keepNext/>
        <w:ind w:left="346" w:hanging="346"/>
        <w:rPr>
          <w:b/>
          <w:color w:val="auto"/>
        </w:rPr>
      </w:pPr>
      <w:r w:rsidRPr="009F790D">
        <w:rPr>
          <w:b/>
          <w:u w:val="single"/>
        </w:rPr>
        <w:t>The following sub-questions all relate to M2M/</w:t>
      </w:r>
      <w:proofErr w:type="spellStart"/>
      <w:r w:rsidRPr="009F790D">
        <w:rPr>
          <w:b/>
          <w:u w:val="single"/>
        </w:rPr>
        <w:t>IoT</w:t>
      </w:r>
      <w:proofErr w:type="spellEnd"/>
      <w:r w:rsidRPr="009F790D">
        <w:rPr>
          <w:b/>
        </w:rPr>
        <w:t xml:space="preserve">. </w:t>
      </w:r>
    </w:p>
    <w:p w14:paraId="2F9912CE" w14:textId="77777777" w:rsidR="00A56E52" w:rsidRPr="00D41D98" w:rsidRDefault="00A56E52" w:rsidP="00A56E52">
      <w:pPr>
        <w:pStyle w:val="Para"/>
      </w:pPr>
      <w:r>
        <w:t>4.1</w:t>
      </w:r>
      <w:r>
        <w:tab/>
        <w:t xml:space="preserve">At </w:t>
      </w:r>
      <w:r w:rsidRPr="00D41D98">
        <w:t xml:space="preserve">present, a specific range </w:t>
      </w:r>
      <w:proofErr w:type="gramStart"/>
      <w:r w:rsidRPr="00D41D98">
        <w:t>is allocated</w:t>
      </w:r>
      <w:proofErr w:type="gramEnd"/>
      <w:r w:rsidRPr="00D41D98">
        <w:t xml:space="preserve"> for M2M. </w:t>
      </w:r>
      <w:proofErr w:type="gramStart"/>
      <w:r w:rsidRPr="00D41D98">
        <w:t>Can that range also be used</w:t>
      </w:r>
      <w:proofErr w:type="gramEnd"/>
      <w:r w:rsidRPr="00D41D98">
        <w:t xml:space="preserve"> for </w:t>
      </w:r>
      <w:proofErr w:type="spellStart"/>
      <w:r w:rsidRPr="00D41D98">
        <w:t>IoT</w:t>
      </w:r>
      <w:proofErr w:type="spellEnd"/>
      <w:r w:rsidRPr="00D41D98">
        <w:t xml:space="preserve">, or should a distinction be made between M2M and </w:t>
      </w:r>
      <w:proofErr w:type="spellStart"/>
      <w:r w:rsidRPr="00D41D98">
        <w:t>IoT</w:t>
      </w:r>
      <w:proofErr w:type="spellEnd"/>
      <w:r w:rsidRPr="00D41D98">
        <w:t xml:space="preserve">? Please indicate below, with “yes” or “no”, whether the existing M2M range </w:t>
      </w:r>
      <w:proofErr w:type="gramStart"/>
      <w:r w:rsidRPr="00D41D98">
        <w:t>should also be used</w:t>
      </w:r>
      <w:proofErr w:type="gramEnd"/>
      <w:r w:rsidRPr="00D41D98">
        <w:t xml:space="preserve"> for </w:t>
      </w:r>
      <w:proofErr w:type="spellStart"/>
      <w:r w:rsidRPr="00D41D98">
        <w:t>IoT</w:t>
      </w:r>
      <w:proofErr w:type="spellEnd"/>
      <w:r w:rsidRPr="00D41D98">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2D1" w14:textId="77777777" w:rsidTr="00EC2FFC">
        <w:trPr>
          <w:jc w:val="center"/>
        </w:trPr>
        <w:tc>
          <w:tcPr>
            <w:tcW w:w="0" w:type="auto"/>
          </w:tcPr>
          <w:p w14:paraId="2F9912CF"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bookmarkStart w:id="7" w:name="Check1"/>
            <w:r>
              <w:instrText xml:space="preserve"> FORMCHECKBOX </w:instrText>
            </w:r>
            <w:r w:rsidR="009F790D">
              <w:fldChar w:fldCharType="separate"/>
            </w:r>
            <w:r>
              <w:fldChar w:fldCharType="end"/>
            </w:r>
            <w:bookmarkEnd w:id="7"/>
            <w:r>
              <w:t xml:space="preserve"> yes</w:t>
            </w:r>
          </w:p>
        </w:tc>
        <w:tc>
          <w:tcPr>
            <w:tcW w:w="0" w:type="auto"/>
          </w:tcPr>
          <w:p w14:paraId="2F9912D0"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2D2" w14:textId="77777777" w:rsidR="00A56E52" w:rsidRPr="00D41D98" w:rsidRDefault="00A56E52" w:rsidP="00A56E52">
      <w:pPr>
        <w:pStyle w:val="Para"/>
      </w:pPr>
      <w:r>
        <w:t>4.2</w:t>
      </w:r>
      <w:r>
        <w:tab/>
      </w:r>
      <w:r w:rsidRPr="00D41D98">
        <w:t xml:space="preserve">Certain number ranges </w:t>
      </w:r>
      <w:proofErr w:type="gramStart"/>
      <w:r w:rsidRPr="00D41D98">
        <w:t>are used</w:t>
      </w:r>
      <w:proofErr w:type="gramEnd"/>
      <w:r w:rsidRPr="00D41D98">
        <w:t xml:space="preserve"> for M2M/</w:t>
      </w:r>
      <w:proofErr w:type="spellStart"/>
      <w:r w:rsidRPr="00D41D98">
        <w:t>IoT</w:t>
      </w:r>
      <w:proofErr w:type="spellEnd"/>
      <w:r w:rsidRPr="00D41D98">
        <w:t>.</w:t>
      </w:r>
    </w:p>
    <w:p w14:paraId="2F9912D3" w14:textId="77777777" w:rsidR="00A56E52" w:rsidRPr="00A44297" w:rsidRDefault="00A56E52" w:rsidP="00A56E52">
      <w:pPr>
        <w:pStyle w:val="ParaNumBullet1"/>
        <w:numPr>
          <w:ilvl w:val="0"/>
          <w:numId w:val="0"/>
        </w:numPr>
        <w:ind w:left="340"/>
        <w:rPr>
          <w:color w:val="auto"/>
        </w:rPr>
      </w:pPr>
      <w:proofErr w:type="gramStart"/>
      <w:r>
        <w:rPr>
          <w:color w:val="auto"/>
        </w:rPr>
        <w:t xml:space="preserve">a) </w:t>
      </w:r>
      <w:r w:rsidRPr="00A44297">
        <w:rPr>
          <w:color w:val="auto"/>
        </w:rPr>
        <w:t>Please</w:t>
      </w:r>
      <w:proofErr w:type="gramEnd"/>
      <w:r w:rsidRPr="00A44297">
        <w:rPr>
          <w:color w:val="auto"/>
        </w:rPr>
        <w:t xml:space="preserve"> indicate below the number of customers to whom you have assigned M2M/</w:t>
      </w:r>
      <w:proofErr w:type="spellStart"/>
      <w:r w:rsidRPr="00A44297">
        <w:rPr>
          <w:color w:val="auto"/>
        </w:rPr>
        <w:t>IoT</w:t>
      </w:r>
      <w:proofErr w:type="spellEnd"/>
      <w:r w:rsidRPr="00A44297">
        <w:rPr>
          <w:color w:val="auto"/>
        </w:rPr>
        <w:t xml:space="preserve"> numbers:</w:t>
      </w:r>
      <w:r w:rsidRPr="00105B2E">
        <w:rPr>
          <w:color w:val="auto"/>
        </w:rPr>
        <w:t xml:space="preserve"> </w:t>
      </w:r>
    </w:p>
    <w:p w14:paraId="2F9912D4" w14:textId="77777777" w:rsidR="00A56E52" w:rsidRPr="00A44297" w:rsidRDefault="00A56E52" w:rsidP="00A56E52">
      <w:pPr>
        <w:pStyle w:val="ParaNumBullet1"/>
        <w:numPr>
          <w:ilvl w:val="0"/>
          <w:numId w:val="0"/>
        </w:numPr>
        <w:ind w:left="340"/>
        <w:rPr>
          <w:color w:val="auto"/>
        </w:rPr>
      </w:pPr>
    </w:p>
    <w:p w14:paraId="2F9912D5" w14:textId="77777777" w:rsidR="00A56E52" w:rsidRPr="00A44297" w:rsidRDefault="00A56E52" w:rsidP="00A56E52">
      <w:pPr>
        <w:pStyle w:val="ParaNumBullet1"/>
        <w:numPr>
          <w:ilvl w:val="0"/>
          <w:numId w:val="0"/>
        </w:numPr>
        <w:ind w:left="340"/>
        <w:rPr>
          <w:color w:val="auto"/>
        </w:rPr>
      </w:pPr>
      <w:proofErr w:type="gramStart"/>
      <w:r w:rsidRPr="00A44297">
        <w:rPr>
          <w:color w:val="auto"/>
        </w:rPr>
        <w:t>c) Please</w:t>
      </w:r>
      <w:proofErr w:type="gramEnd"/>
      <w:r w:rsidRPr="00A44297">
        <w:rPr>
          <w:color w:val="auto"/>
        </w:rPr>
        <w:t xml:space="preserve"> indicate below the size of the largest M2M/</w:t>
      </w:r>
      <w:proofErr w:type="spellStart"/>
      <w:r w:rsidRPr="00A44297">
        <w:rPr>
          <w:color w:val="auto"/>
        </w:rPr>
        <w:t>IoT</w:t>
      </w:r>
      <w:proofErr w:type="spellEnd"/>
      <w:r w:rsidRPr="00A44297">
        <w:rPr>
          <w:color w:val="auto"/>
        </w:rPr>
        <w:t xml:space="preserve"> block that you have assigned to a customer:</w:t>
      </w:r>
    </w:p>
    <w:p w14:paraId="2F9912D6" w14:textId="77777777" w:rsidR="00A56E52" w:rsidRPr="00A44297" w:rsidRDefault="00A56E52" w:rsidP="00A56E52">
      <w:pPr>
        <w:pStyle w:val="ParaNumBullet1"/>
        <w:numPr>
          <w:ilvl w:val="0"/>
          <w:numId w:val="0"/>
        </w:numPr>
        <w:ind w:left="340"/>
        <w:rPr>
          <w:color w:val="auto"/>
        </w:rPr>
      </w:pPr>
    </w:p>
    <w:p w14:paraId="2F9912D7" w14:textId="77777777" w:rsidR="00A56E52" w:rsidRPr="00A44297" w:rsidRDefault="00A56E52" w:rsidP="00A56E52">
      <w:pPr>
        <w:pStyle w:val="ParaNumBullet1"/>
        <w:numPr>
          <w:ilvl w:val="0"/>
          <w:numId w:val="0"/>
        </w:numPr>
        <w:ind w:left="340"/>
        <w:rPr>
          <w:color w:val="auto"/>
        </w:rPr>
      </w:pPr>
      <w:proofErr w:type="gramStart"/>
      <w:r w:rsidRPr="00A44297">
        <w:rPr>
          <w:color w:val="auto"/>
        </w:rPr>
        <w:t>d) Please</w:t>
      </w:r>
      <w:proofErr w:type="gramEnd"/>
      <w:r w:rsidRPr="00A44297">
        <w:rPr>
          <w:color w:val="auto"/>
        </w:rPr>
        <w:t xml:space="preserve"> indicate below how many blocks of 10’000 or more M2M/</w:t>
      </w:r>
      <w:proofErr w:type="spellStart"/>
      <w:r w:rsidRPr="00A44297">
        <w:rPr>
          <w:color w:val="auto"/>
        </w:rPr>
        <w:t>IoT</w:t>
      </w:r>
      <w:proofErr w:type="spellEnd"/>
      <w:r w:rsidRPr="00A44297">
        <w:rPr>
          <w:color w:val="auto"/>
        </w:rPr>
        <w:t xml:space="preserve"> numbers you have assigned to customers:</w:t>
      </w:r>
    </w:p>
    <w:p w14:paraId="2F9912D8" w14:textId="77777777" w:rsidR="00A56E52" w:rsidRPr="00A44297" w:rsidRDefault="00A56E52" w:rsidP="00A56E52">
      <w:pPr>
        <w:pStyle w:val="ParaNumBullet1"/>
        <w:numPr>
          <w:ilvl w:val="0"/>
          <w:numId w:val="0"/>
        </w:numPr>
        <w:ind w:left="340"/>
        <w:rPr>
          <w:color w:val="auto"/>
        </w:rPr>
      </w:pPr>
    </w:p>
    <w:p w14:paraId="2F9912D9" w14:textId="77777777" w:rsidR="00A56E52" w:rsidRPr="00A44297" w:rsidRDefault="00A56E52" w:rsidP="00A56E52">
      <w:pPr>
        <w:pStyle w:val="ParaNumBullet1"/>
        <w:numPr>
          <w:ilvl w:val="0"/>
          <w:numId w:val="0"/>
        </w:numPr>
        <w:ind w:left="340"/>
        <w:rPr>
          <w:color w:val="auto"/>
        </w:rPr>
      </w:pPr>
      <w:proofErr w:type="gramStart"/>
      <w:r w:rsidRPr="00A44297">
        <w:rPr>
          <w:color w:val="auto"/>
        </w:rPr>
        <w:t>e) Please</w:t>
      </w:r>
      <w:proofErr w:type="gramEnd"/>
      <w:r w:rsidRPr="00A44297">
        <w:rPr>
          <w:color w:val="auto"/>
        </w:rPr>
        <w:t xml:space="preserve"> indicate below, in absolute numbers, the number of customers that you would expect to request M2M/</w:t>
      </w:r>
      <w:proofErr w:type="spellStart"/>
      <w:r w:rsidRPr="00A44297">
        <w:rPr>
          <w:color w:val="auto"/>
        </w:rPr>
        <w:t>IoT</w:t>
      </w:r>
      <w:proofErr w:type="spellEnd"/>
      <w:r w:rsidRPr="00A44297">
        <w:rPr>
          <w:color w:val="auto"/>
        </w:rPr>
        <w:t xml:space="preserve"> numbers in the future.</w:t>
      </w:r>
    </w:p>
    <w:tbl>
      <w:tblPr>
        <w:tblStyle w:val="TableGrid"/>
        <w:tblW w:w="0" w:type="auto"/>
        <w:tblInd w:w="340" w:type="dxa"/>
        <w:tblLook w:val="04A0" w:firstRow="1" w:lastRow="0" w:firstColumn="1" w:lastColumn="0" w:noHBand="0" w:noVBand="1"/>
      </w:tblPr>
      <w:tblGrid>
        <w:gridCol w:w="1753"/>
        <w:gridCol w:w="1754"/>
        <w:gridCol w:w="1753"/>
        <w:gridCol w:w="1754"/>
        <w:gridCol w:w="1754"/>
      </w:tblGrid>
      <w:tr w:rsidR="00A56E52" w:rsidRPr="00D41D98" w14:paraId="2F9912DF" w14:textId="77777777" w:rsidTr="00EC2FFC">
        <w:tc>
          <w:tcPr>
            <w:tcW w:w="1753" w:type="dxa"/>
          </w:tcPr>
          <w:p w14:paraId="2F9912DA" w14:textId="77777777" w:rsidR="00A56E52" w:rsidRPr="00A44297" w:rsidRDefault="00A56E52" w:rsidP="00EC2FFC">
            <w:pPr>
              <w:pStyle w:val="ParaNumBullet1"/>
              <w:keepNext/>
              <w:numPr>
                <w:ilvl w:val="0"/>
                <w:numId w:val="0"/>
              </w:numPr>
              <w:rPr>
                <w:color w:val="auto"/>
              </w:rPr>
            </w:pPr>
            <w:r w:rsidRPr="00A44297">
              <w:rPr>
                <w:color w:val="auto"/>
              </w:rPr>
              <w:t>2020</w:t>
            </w:r>
          </w:p>
        </w:tc>
        <w:tc>
          <w:tcPr>
            <w:tcW w:w="1754" w:type="dxa"/>
          </w:tcPr>
          <w:p w14:paraId="2F9912DB" w14:textId="77777777" w:rsidR="00A56E52" w:rsidRPr="00A44297" w:rsidRDefault="00A56E52" w:rsidP="00EC2FFC">
            <w:pPr>
              <w:pStyle w:val="ParaNumBullet1"/>
              <w:keepNext/>
              <w:numPr>
                <w:ilvl w:val="0"/>
                <w:numId w:val="0"/>
              </w:numPr>
              <w:rPr>
                <w:color w:val="auto"/>
              </w:rPr>
            </w:pPr>
            <w:r w:rsidRPr="00A44297">
              <w:rPr>
                <w:color w:val="auto"/>
              </w:rPr>
              <w:t>2021</w:t>
            </w:r>
          </w:p>
        </w:tc>
        <w:tc>
          <w:tcPr>
            <w:tcW w:w="1753" w:type="dxa"/>
          </w:tcPr>
          <w:p w14:paraId="2F9912DC" w14:textId="77777777" w:rsidR="00A56E52" w:rsidRPr="00A44297" w:rsidRDefault="00A56E52" w:rsidP="00EC2FFC">
            <w:pPr>
              <w:pStyle w:val="ParaNumBullet1"/>
              <w:keepNext/>
              <w:numPr>
                <w:ilvl w:val="0"/>
                <w:numId w:val="0"/>
              </w:numPr>
              <w:rPr>
                <w:color w:val="auto"/>
              </w:rPr>
            </w:pPr>
            <w:r w:rsidRPr="00A44297">
              <w:rPr>
                <w:color w:val="auto"/>
              </w:rPr>
              <w:t>2022</w:t>
            </w:r>
          </w:p>
        </w:tc>
        <w:tc>
          <w:tcPr>
            <w:tcW w:w="1754" w:type="dxa"/>
          </w:tcPr>
          <w:p w14:paraId="2F9912DD" w14:textId="77777777" w:rsidR="00A56E52" w:rsidRPr="00A44297" w:rsidRDefault="00A56E52" w:rsidP="00EC2FFC">
            <w:pPr>
              <w:pStyle w:val="ParaNumBullet1"/>
              <w:keepNext/>
              <w:numPr>
                <w:ilvl w:val="0"/>
                <w:numId w:val="0"/>
              </w:numPr>
              <w:rPr>
                <w:color w:val="auto"/>
              </w:rPr>
            </w:pPr>
            <w:r w:rsidRPr="00A44297">
              <w:rPr>
                <w:color w:val="auto"/>
              </w:rPr>
              <w:t>2023</w:t>
            </w:r>
          </w:p>
        </w:tc>
        <w:tc>
          <w:tcPr>
            <w:tcW w:w="1754" w:type="dxa"/>
          </w:tcPr>
          <w:p w14:paraId="2F9912DE" w14:textId="77777777" w:rsidR="00A56E52" w:rsidRPr="00D41D98" w:rsidRDefault="00A56E52" w:rsidP="00EC2FFC">
            <w:pPr>
              <w:pStyle w:val="ParaNumBullet1"/>
              <w:keepNext/>
              <w:numPr>
                <w:ilvl w:val="0"/>
                <w:numId w:val="0"/>
              </w:numPr>
              <w:rPr>
                <w:color w:val="auto"/>
              </w:rPr>
            </w:pPr>
            <w:r w:rsidRPr="00A44297">
              <w:rPr>
                <w:color w:val="auto"/>
              </w:rPr>
              <w:t>2024</w:t>
            </w:r>
          </w:p>
        </w:tc>
      </w:tr>
      <w:tr w:rsidR="00A56E52" w:rsidRPr="00D41D98" w14:paraId="2F9912E5" w14:textId="77777777" w:rsidTr="00EC2FFC">
        <w:tc>
          <w:tcPr>
            <w:tcW w:w="1753" w:type="dxa"/>
          </w:tcPr>
          <w:p w14:paraId="2F9912E0" w14:textId="77777777" w:rsidR="00A56E52" w:rsidRPr="00D41D98" w:rsidRDefault="00A56E52" w:rsidP="00EC2FFC">
            <w:pPr>
              <w:pStyle w:val="ParaNumBullet1"/>
              <w:numPr>
                <w:ilvl w:val="0"/>
                <w:numId w:val="0"/>
              </w:numPr>
              <w:rPr>
                <w:color w:val="auto"/>
              </w:rPr>
            </w:pPr>
          </w:p>
        </w:tc>
        <w:tc>
          <w:tcPr>
            <w:tcW w:w="1754" w:type="dxa"/>
          </w:tcPr>
          <w:p w14:paraId="2F9912E1" w14:textId="77777777" w:rsidR="00A56E52" w:rsidRPr="00D41D98" w:rsidRDefault="00A56E52" w:rsidP="00EC2FFC">
            <w:pPr>
              <w:pStyle w:val="ParaNumBullet1"/>
              <w:numPr>
                <w:ilvl w:val="0"/>
                <w:numId w:val="0"/>
              </w:numPr>
              <w:rPr>
                <w:color w:val="auto"/>
              </w:rPr>
            </w:pPr>
          </w:p>
        </w:tc>
        <w:tc>
          <w:tcPr>
            <w:tcW w:w="1753" w:type="dxa"/>
          </w:tcPr>
          <w:p w14:paraId="2F9912E2" w14:textId="77777777" w:rsidR="00A56E52" w:rsidRPr="00D41D98" w:rsidRDefault="00A56E52" w:rsidP="00EC2FFC">
            <w:pPr>
              <w:pStyle w:val="ParaNumBullet1"/>
              <w:numPr>
                <w:ilvl w:val="0"/>
                <w:numId w:val="0"/>
              </w:numPr>
              <w:rPr>
                <w:color w:val="auto"/>
              </w:rPr>
            </w:pPr>
          </w:p>
        </w:tc>
        <w:tc>
          <w:tcPr>
            <w:tcW w:w="1754" w:type="dxa"/>
          </w:tcPr>
          <w:p w14:paraId="2F9912E3" w14:textId="77777777" w:rsidR="00A56E52" w:rsidRPr="00D41D98" w:rsidRDefault="00A56E52" w:rsidP="00EC2FFC">
            <w:pPr>
              <w:pStyle w:val="ParaNumBullet1"/>
              <w:numPr>
                <w:ilvl w:val="0"/>
                <w:numId w:val="0"/>
              </w:numPr>
              <w:rPr>
                <w:color w:val="auto"/>
              </w:rPr>
            </w:pPr>
          </w:p>
        </w:tc>
        <w:tc>
          <w:tcPr>
            <w:tcW w:w="1754" w:type="dxa"/>
          </w:tcPr>
          <w:p w14:paraId="2F9912E4" w14:textId="77777777" w:rsidR="00A56E52" w:rsidRPr="00D41D98" w:rsidRDefault="00A56E52" w:rsidP="00EC2FFC">
            <w:pPr>
              <w:pStyle w:val="ParaNumBullet1"/>
              <w:numPr>
                <w:ilvl w:val="0"/>
                <w:numId w:val="0"/>
              </w:numPr>
              <w:rPr>
                <w:color w:val="auto"/>
              </w:rPr>
            </w:pPr>
          </w:p>
        </w:tc>
      </w:tr>
    </w:tbl>
    <w:p w14:paraId="2F9912E6" w14:textId="77777777" w:rsidR="00A56E52" w:rsidRPr="00D41D98" w:rsidRDefault="00A56E52" w:rsidP="00A56E52">
      <w:pPr>
        <w:pStyle w:val="ParaNumBullet1"/>
        <w:numPr>
          <w:ilvl w:val="0"/>
          <w:numId w:val="0"/>
        </w:numPr>
        <w:ind w:left="340"/>
        <w:rPr>
          <w:color w:val="auto"/>
        </w:rPr>
      </w:pPr>
    </w:p>
    <w:p w14:paraId="2F9912E7" w14:textId="77777777" w:rsidR="00A56E52" w:rsidRPr="00D41D98" w:rsidRDefault="00A56E52" w:rsidP="00A56E52">
      <w:pPr>
        <w:pStyle w:val="ParaNumBullet1"/>
        <w:keepNext/>
        <w:numPr>
          <w:ilvl w:val="0"/>
          <w:numId w:val="0"/>
        </w:numPr>
        <w:ind w:left="346"/>
        <w:rPr>
          <w:color w:val="auto"/>
        </w:rPr>
      </w:pPr>
      <w:proofErr w:type="gramStart"/>
      <w:r w:rsidRPr="00D41D98">
        <w:rPr>
          <w:color w:val="auto"/>
        </w:rPr>
        <w:lastRenderedPageBreak/>
        <w:t>g) Should M2M/</w:t>
      </w:r>
      <w:proofErr w:type="spellStart"/>
      <w:r w:rsidRPr="00D41D98">
        <w:rPr>
          <w:color w:val="auto"/>
        </w:rPr>
        <w:t>IoT</w:t>
      </w:r>
      <w:proofErr w:type="spellEnd"/>
      <w:r w:rsidRPr="00D41D98">
        <w:rPr>
          <w:color w:val="auto"/>
        </w:rPr>
        <w:t xml:space="preserve"> numbers be allocated</w:t>
      </w:r>
      <w:proofErr w:type="gramEnd"/>
      <w:r w:rsidRPr="00D41D98">
        <w:rPr>
          <w:color w:val="auto"/>
        </w:rPr>
        <w:t xml:space="preserve"> by ILR directly to companies that are not operators or service providers?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2EA" w14:textId="77777777" w:rsidTr="00EC2FFC">
        <w:trPr>
          <w:jc w:val="center"/>
        </w:trPr>
        <w:tc>
          <w:tcPr>
            <w:tcW w:w="0" w:type="auto"/>
          </w:tcPr>
          <w:p w14:paraId="2F9912E8"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2E9"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2EB" w14:textId="77777777" w:rsidR="00A56E52" w:rsidRPr="00D41D98" w:rsidRDefault="00A56E52" w:rsidP="00A56E52">
      <w:pPr>
        <w:pStyle w:val="ParaNumBullet1"/>
        <w:numPr>
          <w:ilvl w:val="0"/>
          <w:numId w:val="0"/>
        </w:numPr>
        <w:ind w:left="340"/>
        <w:rPr>
          <w:color w:val="auto"/>
        </w:rPr>
      </w:pPr>
      <w:r w:rsidRPr="00D41D98">
        <w:rPr>
          <w:color w:val="auto"/>
        </w:rPr>
        <w:t>h) Please explain why you have answered as you did.</w:t>
      </w:r>
    </w:p>
    <w:p w14:paraId="2F9912EC" w14:textId="77777777" w:rsidR="00A56E52" w:rsidRDefault="00A56E52" w:rsidP="00A56E52">
      <w:pPr>
        <w:pStyle w:val="ParaNumBullet1"/>
        <w:numPr>
          <w:ilvl w:val="0"/>
          <w:numId w:val="0"/>
        </w:numPr>
        <w:ind w:left="340"/>
        <w:rPr>
          <w:color w:val="auto"/>
        </w:rPr>
      </w:pPr>
    </w:p>
    <w:p w14:paraId="2F9912ED" w14:textId="77777777" w:rsidR="00A56E52" w:rsidRPr="00D41D98" w:rsidRDefault="00A56E52" w:rsidP="00A56E52">
      <w:pPr>
        <w:pStyle w:val="ParaNumBullet1"/>
        <w:numPr>
          <w:ilvl w:val="0"/>
          <w:numId w:val="0"/>
        </w:numPr>
        <w:ind w:left="340"/>
        <w:rPr>
          <w:color w:val="auto"/>
        </w:rPr>
      </w:pPr>
    </w:p>
    <w:p w14:paraId="2F9912EE" w14:textId="77777777" w:rsidR="00A56E52" w:rsidRPr="00D41D98" w:rsidRDefault="00A56E52" w:rsidP="00A56E52">
      <w:pPr>
        <w:pStyle w:val="Para"/>
      </w:pPr>
      <w:bookmarkStart w:id="8" w:name="_Toc464635987"/>
      <w:r>
        <w:t>4.3</w:t>
      </w:r>
      <w:r>
        <w:tab/>
      </w:r>
      <w:r w:rsidRPr="00D41D98">
        <w:t>M2M/</w:t>
      </w:r>
      <w:proofErr w:type="spellStart"/>
      <w:r w:rsidRPr="00D41D98">
        <w:t>IoT</w:t>
      </w:r>
      <w:proofErr w:type="spellEnd"/>
      <w:r w:rsidRPr="00D41D98">
        <w:t xml:space="preserve"> numbers are used for certain types of voice calls, in particular to pre-defined call </w:t>
      </w:r>
      <w:proofErr w:type="spellStart"/>
      <w:r w:rsidRPr="00D41D98">
        <w:t>centers</w:t>
      </w:r>
      <w:proofErr w:type="spellEnd"/>
      <w:r w:rsidRPr="00D41D98">
        <w:t>, but the user cannot dial other numbers, for example to call another user.</w:t>
      </w:r>
    </w:p>
    <w:p w14:paraId="2F9912EF" w14:textId="77777777" w:rsidR="00A56E52" w:rsidRPr="00D41D98" w:rsidRDefault="00A56E52" w:rsidP="00A56E52">
      <w:pPr>
        <w:pStyle w:val="ParaNumBullet1"/>
        <w:numPr>
          <w:ilvl w:val="0"/>
          <w:numId w:val="0"/>
        </w:numPr>
        <w:ind w:left="340"/>
        <w:rPr>
          <w:color w:val="auto"/>
        </w:rPr>
      </w:pPr>
      <w:r w:rsidRPr="00D41D98">
        <w:rPr>
          <w:color w:val="auto"/>
        </w:rPr>
        <w:t>a) Should there be restrictions on the use of M2M/</w:t>
      </w:r>
      <w:proofErr w:type="spellStart"/>
      <w:r w:rsidRPr="00D41D98">
        <w:rPr>
          <w:color w:val="auto"/>
        </w:rPr>
        <w:t>IoT</w:t>
      </w:r>
      <w:proofErr w:type="spellEnd"/>
      <w:r w:rsidRPr="00D41D98">
        <w:rPr>
          <w:color w:val="auto"/>
        </w:rPr>
        <w:t xml:space="preserve"> numbers for voice calls?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2F2" w14:textId="77777777" w:rsidTr="00EC2FFC">
        <w:trPr>
          <w:jc w:val="center"/>
        </w:trPr>
        <w:tc>
          <w:tcPr>
            <w:tcW w:w="0" w:type="auto"/>
          </w:tcPr>
          <w:p w14:paraId="2F9912F0"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2F1"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2F3" w14:textId="77777777" w:rsidR="00A56E52" w:rsidRPr="00D41D98" w:rsidRDefault="00A56E52" w:rsidP="00A56E52">
      <w:pPr>
        <w:pStyle w:val="ParaNumBullet1"/>
        <w:numPr>
          <w:ilvl w:val="0"/>
          <w:numId w:val="0"/>
        </w:numPr>
        <w:ind w:left="340"/>
        <w:rPr>
          <w:color w:val="auto"/>
        </w:rPr>
      </w:pPr>
      <w:r w:rsidRPr="00D41D98">
        <w:rPr>
          <w:color w:val="auto"/>
        </w:rPr>
        <w:t xml:space="preserve">b) If you indicated “yes” above, then please indicate below the types of restrictions that </w:t>
      </w:r>
      <w:proofErr w:type="gramStart"/>
      <w:r w:rsidRPr="00D41D98">
        <w:rPr>
          <w:color w:val="auto"/>
        </w:rPr>
        <w:t>should be imposed</w:t>
      </w:r>
      <w:proofErr w:type="gramEnd"/>
      <w:r w:rsidRPr="00D41D98">
        <w:rPr>
          <w:color w:val="auto"/>
        </w:rPr>
        <w:t>.</w:t>
      </w:r>
    </w:p>
    <w:p w14:paraId="2F9912F4" w14:textId="77777777" w:rsidR="00A56E52" w:rsidRDefault="00A56E52" w:rsidP="00A56E52">
      <w:pPr>
        <w:pStyle w:val="ParaNumBullet1"/>
        <w:numPr>
          <w:ilvl w:val="0"/>
          <w:numId w:val="0"/>
        </w:numPr>
        <w:ind w:left="340"/>
        <w:rPr>
          <w:color w:val="auto"/>
        </w:rPr>
      </w:pPr>
    </w:p>
    <w:p w14:paraId="2F9912F5" w14:textId="77777777" w:rsidR="00A56E52" w:rsidRPr="00D41D98" w:rsidRDefault="00A56E52" w:rsidP="00A56E52">
      <w:pPr>
        <w:pStyle w:val="ParaNumBullet1"/>
        <w:numPr>
          <w:ilvl w:val="0"/>
          <w:numId w:val="0"/>
        </w:numPr>
        <w:ind w:left="340"/>
        <w:rPr>
          <w:color w:val="auto"/>
        </w:rPr>
      </w:pPr>
    </w:p>
    <w:p w14:paraId="2F9912F6" w14:textId="77777777" w:rsidR="00A56E52" w:rsidRPr="00D41D98" w:rsidRDefault="00A56E52" w:rsidP="00A56E52">
      <w:pPr>
        <w:pStyle w:val="Para"/>
        <w:keepNext/>
      </w:pPr>
      <w:proofErr w:type="gramStart"/>
      <w:r>
        <w:rPr>
          <w:lang w:val="en-US"/>
        </w:rPr>
        <w:t>4.4</w:t>
      </w:r>
      <w:proofErr w:type="gramEnd"/>
      <w:r>
        <w:rPr>
          <w:lang w:val="en-US"/>
        </w:rPr>
        <w:tab/>
        <w:t xml:space="preserve">a) </w:t>
      </w:r>
      <w:r w:rsidRPr="00D41D98">
        <w:rPr>
          <w:lang w:val="en-US"/>
        </w:rPr>
        <w:t>Should M2M/</w:t>
      </w:r>
      <w:proofErr w:type="spellStart"/>
      <w:r w:rsidRPr="00D41D98">
        <w:rPr>
          <w:lang w:val="en-US"/>
        </w:rPr>
        <w:t>IoT</w:t>
      </w:r>
      <w:proofErr w:type="spellEnd"/>
      <w:r w:rsidRPr="00D41D98">
        <w:rPr>
          <w:lang w:val="en-US"/>
        </w:rPr>
        <w:t xml:space="preserve"> numbers be portable? Please indicate “yes”, or “no”, or “sometimes”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gridCol w:w="1517"/>
      </w:tblGrid>
      <w:tr w:rsidR="00A56E52" w14:paraId="2F9912FA" w14:textId="77777777" w:rsidTr="00EC2FFC">
        <w:trPr>
          <w:jc w:val="center"/>
        </w:trPr>
        <w:tc>
          <w:tcPr>
            <w:tcW w:w="0" w:type="auto"/>
          </w:tcPr>
          <w:p w14:paraId="2F9912F7"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2F8"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c>
          <w:tcPr>
            <w:tcW w:w="0" w:type="auto"/>
          </w:tcPr>
          <w:p w14:paraId="2F9912F9" w14:textId="77777777" w:rsidR="00A56E52" w:rsidRDefault="00A56E52" w:rsidP="00EC2FFC">
            <w:pPr>
              <w:pStyle w:val="ParaNumBullet1"/>
              <w:numPr>
                <w:ilvl w:val="0"/>
                <w:numId w:val="0"/>
              </w:numPr>
              <w:jc w:val="cente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sometimes</w:t>
            </w:r>
          </w:p>
        </w:tc>
      </w:tr>
    </w:tbl>
    <w:p w14:paraId="2F9912FB" w14:textId="77777777" w:rsidR="00A56E52" w:rsidRPr="00D41D98" w:rsidRDefault="00A56E52" w:rsidP="00A56E52">
      <w:pPr>
        <w:pStyle w:val="ParaNumBullet1"/>
        <w:numPr>
          <w:ilvl w:val="0"/>
          <w:numId w:val="0"/>
        </w:numPr>
        <w:ind w:left="340"/>
        <w:rPr>
          <w:color w:val="auto"/>
        </w:rPr>
      </w:pPr>
      <w:r>
        <w:rPr>
          <w:color w:val="auto"/>
        </w:rPr>
        <w:t>b</w:t>
      </w:r>
      <w:r w:rsidRPr="00D41D98">
        <w:rPr>
          <w:color w:val="auto"/>
        </w:rPr>
        <w:t>) Please explain why you have answered as you did.</w:t>
      </w:r>
    </w:p>
    <w:p w14:paraId="2F9912FC" w14:textId="77777777" w:rsidR="00A56E52" w:rsidRPr="00D41D98" w:rsidRDefault="00A56E52" w:rsidP="00A56E52">
      <w:pPr>
        <w:pStyle w:val="ParaNumBullet1"/>
        <w:numPr>
          <w:ilvl w:val="0"/>
          <w:numId w:val="0"/>
        </w:numPr>
        <w:ind w:left="340"/>
        <w:rPr>
          <w:color w:val="auto"/>
        </w:rPr>
      </w:pPr>
    </w:p>
    <w:p w14:paraId="2F9912FD" w14:textId="77777777" w:rsidR="00A56E52" w:rsidRPr="00D41D98" w:rsidRDefault="00A56E52" w:rsidP="00A56E52">
      <w:pPr>
        <w:pStyle w:val="ParaNumBullet1"/>
        <w:numPr>
          <w:ilvl w:val="0"/>
          <w:numId w:val="0"/>
        </w:numPr>
        <w:ind w:left="340"/>
        <w:rPr>
          <w:color w:val="auto"/>
        </w:rPr>
      </w:pPr>
    </w:p>
    <w:p w14:paraId="2F9912FE" w14:textId="77777777" w:rsidR="00A56E52" w:rsidRPr="00A17A04" w:rsidRDefault="00A56E52" w:rsidP="00A56E52">
      <w:pPr>
        <w:pStyle w:val="Para"/>
        <w:rPr>
          <w:lang w:val="en-US"/>
        </w:rPr>
      </w:pPr>
      <w:r>
        <w:t>4.5</w:t>
      </w:r>
      <w:r>
        <w:tab/>
      </w:r>
      <w:r w:rsidR="002B132E">
        <w:rPr>
          <w:lang w:val="en-US"/>
        </w:rPr>
        <w:t xml:space="preserve">a) </w:t>
      </w:r>
      <w:r>
        <w:rPr>
          <w:lang w:val="en-US"/>
        </w:rPr>
        <w:t>Please indicate w</w:t>
      </w:r>
      <w:r w:rsidRPr="00D41D98">
        <w:rPr>
          <w:lang w:val="en-US"/>
        </w:rPr>
        <w:t xml:space="preserve">hat implementation in embedded devices </w:t>
      </w:r>
      <w:r>
        <w:rPr>
          <w:lang w:val="en-US"/>
        </w:rPr>
        <w:t xml:space="preserve">you </w:t>
      </w:r>
      <w:r w:rsidRPr="00D41D98">
        <w:rPr>
          <w:lang w:val="en-US"/>
        </w:rPr>
        <w:t>would prefer for M2M/</w:t>
      </w:r>
      <w:proofErr w:type="spellStart"/>
      <w:proofErr w:type="gramStart"/>
      <w:r w:rsidRPr="00D41D98">
        <w:rPr>
          <w:lang w:val="en-US"/>
        </w:rPr>
        <w:t>IoT</w:t>
      </w:r>
      <w:proofErr w:type="spellEnd"/>
      <w:r w:rsidRPr="00D41D98">
        <w:rPr>
          <w:lang w:val="en-US"/>
        </w:rPr>
        <w:t>?</w:t>
      </w:r>
      <w:proofErr w:type="gramEnd"/>
      <w:r w:rsidRPr="00D41D98">
        <w:rPr>
          <w:lang w:val="en-US"/>
        </w:rPr>
        <w:t xml:space="preserve"> </w:t>
      </w:r>
      <w:r w:rsidRPr="00A17A04">
        <w:rPr>
          <w:lang w:val="en-US"/>
        </w:rPr>
        <w:t>(</w:t>
      </w:r>
      <w:proofErr w:type="gramStart"/>
      <w:r w:rsidRPr="00A17A04">
        <w:rPr>
          <w:lang w:val="en-US"/>
        </w:rPr>
        <w:t>e.g</w:t>
      </w:r>
      <w:proofErr w:type="gramEnd"/>
      <w:r w:rsidRPr="00A17A04">
        <w:rPr>
          <w:lang w:val="en-US"/>
        </w:rPr>
        <w:t xml:space="preserve">. traditional SIM, </w:t>
      </w:r>
      <w:proofErr w:type="spellStart"/>
      <w:r w:rsidRPr="00A17A04">
        <w:rPr>
          <w:lang w:val="en-US"/>
        </w:rPr>
        <w:t>eUICC</w:t>
      </w:r>
      <w:proofErr w:type="spellEnd"/>
      <w:r w:rsidRPr="00A17A04">
        <w:rPr>
          <w:lang w:val="en-US"/>
        </w:rPr>
        <w:t>)</w:t>
      </w:r>
    </w:p>
    <w:p w14:paraId="2F9912FF" w14:textId="77777777" w:rsidR="00A56E52" w:rsidRDefault="00A56E52" w:rsidP="00A56E52">
      <w:pPr>
        <w:pStyle w:val="ParaNumBullet1"/>
        <w:numPr>
          <w:ilvl w:val="0"/>
          <w:numId w:val="0"/>
        </w:numPr>
        <w:ind w:left="340"/>
        <w:rPr>
          <w:color w:val="auto"/>
          <w:lang w:val="en-US"/>
        </w:rPr>
      </w:pPr>
    </w:p>
    <w:p w14:paraId="2F991300" w14:textId="77777777" w:rsidR="00A56E52" w:rsidRPr="00D41D98" w:rsidRDefault="002B132E" w:rsidP="00A56E52">
      <w:pPr>
        <w:pStyle w:val="ParaNumBullet1"/>
        <w:numPr>
          <w:ilvl w:val="0"/>
          <w:numId w:val="0"/>
        </w:numPr>
        <w:ind w:left="340"/>
        <w:rPr>
          <w:color w:val="auto"/>
        </w:rPr>
      </w:pPr>
      <w:r>
        <w:rPr>
          <w:color w:val="auto"/>
        </w:rPr>
        <w:t>b</w:t>
      </w:r>
      <w:r w:rsidR="00A56E52" w:rsidRPr="00D41D98">
        <w:rPr>
          <w:color w:val="auto"/>
        </w:rPr>
        <w:t>) Please explain why you have answered as you did.</w:t>
      </w:r>
    </w:p>
    <w:p w14:paraId="2F991301" w14:textId="77777777" w:rsidR="00A56E52" w:rsidRDefault="00A56E52" w:rsidP="00A56E52">
      <w:pPr>
        <w:pStyle w:val="ParaNumBullet1"/>
        <w:numPr>
          <w:ilvl w:val="0"/>
          <w:numId w:val="0"/>
        </w:numPr>
        <w:ind w:left="340"/>
        <w:rPr>
          <w:color w:val="auto"/>
          <w:lang w:val="en-US"/>
        </w:rPr>
      </w:pPr>
    </w:p>
    <w:p w14:paraId="2F991302" w14:textId="77777777" w:rsidR="00A56E52" w:rsidRPr="00A17A04" w:rsidRDefault="00A56E52" w:rsidP="00A56E52">
      <w:pPr>
        <w:pStyle w:val="ParaNumBullet1"/>
        <w:numPr>
          <w:ilvl w:val="0"/>
          <w:numId w:val="0"/>
        </w:numPr>
        <w:ind w:left="340"/>
        <w:rPr>
          <w:color w:val="auto"/>
          <w:lang w:val="en-US"/>
        </w:rPr>
      </w:pPr>
    </w:p>
    <w:p w14:paraId="2F991303" w14:textId="77777777" w:rsidR="00A56E52" w:rsidRPr="0061348A" w:rsidRDefault="00A56E52" w:rsidP="00A56E52">
      <w:pPr>
        <w:pStyle w:val="Para"/>
      </w:pPr>
      <w:r>
        <w:rPr>
          <w:lang w:val="en-US"/>
        </w:rPr>
        <w:t>4.6</w:t>
      </w:r>
      <w:r>
        <w:rPr>
          <w:lang w:val="en-US"/>
        </w:rPr>
        <w:tab/>
      </w:r>
      <w:r w:rsidRPr="0061348A">
        <w:rPr>
          <w:lang w:val="en-US"/>
        </w:rPr>
        <w:t xml:space="preserve">What distinctions do you consider </w:t>
      </w:r>
      <w:proofErr w:type="gramStart"/>
      <w:r w:rsidRPr="0061348A">
        <w:rPr>
          <w:lang w:val="en-US"/>
        </w:rPr>
        <w:t>should be drawn</w:t>
      </w:r>
      <w:proofErr w:type="gramEnd"/>
      <w:r w:rsidRPr="0061348A">
        <w:rPr>
          <w:lang w:val="en-US"/>
        </w:rPr>
        <w:t xml:space="preserve"> between the regulation of M2M/</w:t>
      </w:r>
      <w:proofErr w:type="spellStart"/>
      <w:r w:rsidRPr="0061348A">
        <w:rPr>
          <w:lang w:val="en-US"/>
        </w:rPr>
        <w:t>IoT</w:t>
      </w:r>
      <w:proofErr w:type="spellEnd"/>
      <w:r w:rsidRPr="0061348A">
        <w:rPr>
          <w:lang w:val="en-US"/>
        </w:rPr>
        <w:t xml:space="preserve"> services and the regulation of other services, such as mobile services? </w:t>
      </w:r>
    </w:p>
    <w:p w14:paraId="2F991304" w14:textId="77777777" w:rsidR="00A56E52" w:rsidRDefault="00A56E52" w:rsidP="00A56E52">
      <w:pPr>
        <w:pStyle w:val="ParaNumBullet1"/>
        <w:numPr>
          <w:ilvl w:val="0"/>
          <w:numId w:val="0"/>
        </w:numPr>
        <w:ind w:left="340"/>
        <w:rPr>
          <w:color w:val="auto"/>
        </w:rPr>
      </w:pPr>
      <w:bookmarkStart w:id="9" w:name="_Toc464635993"/>
      <w:bookmarkStart w:id="10" w:name="_Toc464635992"/>
      <w:r w:rsidRPr="0061348A">
        <w:rPr>
          <w:color w:val="auto"/>
          <w:lang w:val="en-US"/>
        </w:rPr>
        <w:t xml:space="preserve">Please list below any new distinctions that </w:t>
      </w:r>
      <w:proofErr w:type="gramStart"/>
      <w:r w:rsidRPr="0061348A">
        <w:rPr>
          <w:color w:val="auto"/>
          <w:lang w:val="en-US"/>
        </w:rPr>
        <w:t>should be drawn</w:t>
      </w:r>
      <w:proofErr w:type="gramEnd"/>
      <w:r w:rsidRPr="0061348A">
        <w:rPr>
          <w:color w:val="auto"/>
          <w:lang w:val="en-US"/>
        </w:rPr>
        <w:t>:</w:t>
      </w:r>
      <w:r w:rsidRPr="00D41D98">
        <w:rPr>
          <w:color w:val="auto"/>
        </w:rPr>
        <w:t xml:space="preserve"> </w:t>
      </w:r>
    </w:p>
    <w:bookmarkEnd w:id="9"/>
    <w:bookmarkEnd w:id="10"/>
    <w:p w14:paraId="2F991305" w14:textId="77777777" w:rsidR="00A56E52" w:rsidRDefault="00A56E52" w:rsidP="00DE7FFA">
      <w:pPr>
        <w:pStyle w:val="ParaNumBullet1"/>
        <w:keepNext/>
        <w:numPr>
          <w:ilvl w:val="0"/>
          <w:numId w:val="0"/>
        </w:numPr>
        <w:ind w:left="340" w:hanging="340"/>
        <w:rPr>
          <w:color w:val="auto"/>
        </w:rPr>
      </w:pPr>
    </w:p>
    <w:p w14:paraId="2F991306" w14:textId="77777777" w:rsidR="00DE7FFA" w:rsidRDefault="00DE7FFA" w:rsidP="00DE7FFA">
      <w:pPr>
        <w:pStyle w:val="ParaNumBullet1"/>
        <w:keepNext/>
        <w:numPr>
          <w:ilvl w:val="0"/>
          <w:numId w:val="0"/>
        </w:numPr>
        <w:ind w:left="340" w:hanging="340"/>
        <w:rPr>
          <w:color w:val="auto"/>
        </w:rPr>
      </w:pPr>
    </w:p>
    <w:p w14:paraId="2F991307" w14:textId="77777777" w:rsidR="00DE7FFA" w:rsidRPr="00D41D98" w:rsidRDefault="00DE7FFA" w:rsidP="00DE7FFA">
      <w:pPr>
        <w:pStyle w:val="ParaNumBullet1"/>
        <w:keepNext/>
        <w:numPr>
          <w:ilvl w:val="0"/>
          <w:numId w:val="0"/>
        </w:numPr>
        <w:ind w:left="340" w:hanging="340"/>
        <w:rPr>
          <w:color w:val="auto"/>
        </w:rPr>
      </w:pPr>
      <w:r w:rsidRPr="00AF1460">
        <w:rPr>
          <w:color w:val="auto"/>
        </w:rPr>
        <w:t xml:space="preserve">4.7. List below all others comments regarding </w:t>
      </w:r>
      <w:r w:rsidRPr="00AF1460">
        <w:rPr>
          <w:lang w:val="en-US"/>
        </w:rPr>
        <w:t>M2M/</w:t>
      </w:r>
      <w:proofErr w:type="spellStart"/>
      <w:r w:rsidRPr="00AF1460">
        <w:rPr>
          <w:lang w:val="en-US"/>
        </w:rPr>
        <w:t>IoT</w:t>
      </w:r>
      <w:proofErr w:type="spellEnd"/>
      <w:r w:rsidR="00AF1460">
        <w:rPr>
          <w:lang w:val="en-US"/>
        </w:rPr>
        <w:t>:</w:t>
      </w:r>
    </w:p>
    <w:p w14:paraId="2F991308" w14:textId="77777777" w:rsidR="00A56E52" w:rsidRDefault="00A56E52" w:rsidP="00A56E52">
      <w:pPr>
        <w:pStyle w:val="ParaNumBullet1"/>
        <w:numPr>
          <w:ilvl w:val="0"/>
          <w:numId w:val="0"/>
        </w:numPr>
        <w:ind w:left="340"/>
        <w:rPr>
          <w:color w:val="auto"/>
        </w:rPr>
      </w:pPr>
    </w:p>
    <w:p w14:paraId="2F991309" w14:textId="77777777" w:rsidR="00DE7FFA" w:rsidRPr="00D41D98" w:rsidRDefault="00DE7FFA" w:rsidP="00A56E52">
      <w:pPr>
        <w:pStyle w:val="ParaNumBullet1"/>
        <w:numPr>
          <w:ilvl w:val="0"/>
          <w:numId w:val="0"/>
        </w:numPr>
        <w:ind w:left="340"/>
        <w:rPr>
          <w:color w:val="auto"/>
        </w:rPr>
      </w:pPr>
    </w:p>
    <w:p w14:paraId="2F99130A" w14:textId="77777777" w:rsidR="00A56E52" w:rsidRPr="009F790D" w:rsidRDefault="00A56E52" w:rsidP="00A56E52">
      <w:pPr>
        <w:pStyle w:val="ParaNumBullet1"/>
        <w:rPr>
          <w:b/>
          <w:color w:val="auto"/>
          <w:u w:val="single"/>
        </w:rPr>
      </w:pPr>
      <w:r w:rsidRPr="009F790D">
        <w:rPr>
          <w:b/>
          <w:color w:val="auto"/>
          <w:u w:val="single"/>
        </w:rPr>
        <w:lastRenderedPageBreak/>
        <w:t xml:space="preserve">SMS/MMS short codes </w:t>
      </w:r>
      <w:proofErr w:type="gramStart"/>
      <w:r w:rsidRPr="009F790D">
        <w:rPr>
          <w:b/>
          <w:color w:val="auto"/>
          <w:u w:val="single"/>
        </w:rPr>
        <w:t>are used</w:t>
      </w:r>
      <w:proofErr w:type="gramEnd"/>
      <w:r w:rsidRPr="009F790D">
        <w:rPr>
          <w:b/>
          <w:color w:val="auto"/>
          <w:u w:val="single"/>
        </w:rPr>
        <w:t xml:space="preserve"> to provide a variety of services, mostly value-added.</w:t>
      </w:r>
    </w:p>
    <w:p w14:paraId="2F99130B" w14:textId="77777777" w:rsidR="00A56E52" w:rsidRPr="00D41D98" w:rsidRDefault="00A56E52" w:rsidP="00A56E52">
      <w:pPr>
        <w:pStyle w:val="ParaNumBullet1"/>
        <w:numPr>
          <w:ilvl w:val="0"/>
          <w:numId w:val="0"/>
        </w:numPr>
        <w:ind w:left="340"/>
        <w:rPr>
          <w:color w:val="auto"/>
        </w:rPr>
      </w:pPr>
      <w:r w:rsidRPr="00D41D98">
        <w:rPr>
          <w:color w:val="auto"/>
        </w:rPr>
        <w:t>a) Are you aware of any issues or problems with the use of such short codes?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0E" w14:textId="77777777" w:rsidTr="00EC2FFC">
        <w:trPr>
          <w:jc w:val="center"/>
        </w:trPr>
        <w:tc>
          <w:tcPr>
            <w:tcW w:w="0" w:type="auto"/>
          </w:tcPr>
          <w:p w14:paraId="2F99130C"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0D"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0F" w14:textId="77777777" w:rsidR="00A56E52" w:rsidRPr="00D41D98" w:rsidRDefault="00A56E52" w:rsidP="00A56E52">
      <w:pPr>
        <w:pStyle w:val="ParaNumBullet1"/>
        <w:numPr>
          <w:ilvl w:val="0"/>
          <w:numId w:val="0"/>
        </w:numPr>
        <w:ind w:left="340"/>
        <w:rPr>
          <w:color w:val="auto"/>
        </w:rPr>
      </w:pPr>
      <w:r w:rsidRPr="00D41D98">
        <w:rPr>
          <w:color w:val="auto"/>
        </w:rPr>
        <w:t>b) If you indicated “yes” above, then please indicate the issues or problems below.</w:t>
      </w:r>
    </w:p>
    <w:p w14:paraId="2F991310" w14:textId="77777777" w:rsidR="00A56E52" w:rsidRPr="00D41D98" w:rsidRDefault="00A56E52" w:rsidP="00A56E52">
      <w:pPr>
        <w:pStyle w:val="ParaNumBullet1"/>
        <w:numPr>
          <w:ilvl w:val="0"/>
          <w:numId w:val="0"/>
        </w:numPr>
        <w:ind w:left="340"/>
        <w:rPr>
          <w:color w:val="auto"/>
        </w:rPr>
      </w:pPr>
    </w:p>
    <w:p w14:paraId="2F991311" w14:textId="77777777" w:rsidR="00A56E52" w:rsidRPr="00D41D98" w:rsidRDefault="00A56E52" w:rsidP="00A56E52">
      <w:pPr>
        <w:pStyle w:val="ParaNumBullet1"/>
        <w:numPr>
          <w:ilvl w:val="0"/>
          <w:numId w:val="0"/>
        </w:numPr>
        <w:ind w:left="340"/>
        <w:rPr>
          <w:color w:val="auto"/>
        </w:rPr>
      </w:pPr>
    </w:p>
    <w:p w14:paraId="2F991312" w14:textId="77777777" w:rsidR="00A56E52" w:rsidRPr="00D41D98" w:rsidRDefault="00A56E52" w:rsidP="00A56E52">
      <w:pPr>
        <w:pStyle w:val="ParaNumBullet1"/>
        <w:numPr>
          <w:ilvl w:val="0"/>
          <w:numId w:val="0"/>
        </w:numPr>
        <w:ind w:left="340"/>
        <w:rPr>
          <w:color w:val="auto"/>
        </w:rPr>
      </w:pPr>
      <w:r w:rsidRPr="00D41D98">
        <w:rPr>
          <w:color w:val="auto"/>
        </w:rPr>
        <w:t>c) Should SMS/MMS short codes be subject to extra supervision or regulation?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15" w14:textId="77777777" w:rsidTr="00EC2FFC">
        <w:trPr>
          <w:jc w:val="center"/>
        </w:trPr>
        <w:tc>
          <w:tcPr>
            <w:tcW w:w="0" w:type="auto"/>
          </w:tcPr>
          <w:p w14:paraId="2F991313"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14"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16" w14:textId="77777777" w:rsidR="00A56E52" w:rsidRPr="00D41D98" w:rsidRDefault="00A56E52" w:rsidP="00A56E52">
      <w:pPr>
        <w:pStyle w:val="ParaNumBullet1"/>
        <w:keepNext/>
        <w:numPr>
          <w:ilvl w:val="0"/>
          <w:numId w:val="0"/>
        </w:numPr>
        <w:ind w:left="346"/>
        <w:rPr>
          <w:color w:val="auto"/>
        </w:rPr>
      </w:pPr>
      <w:r w:rsidRPr="00D41D98">
        <w:rPr>
          <w:color w:val="auto"/>
        </w:rPr>
        <w:t xml:space="preserve">d) If you indicated “yes” above, then please indicate below the elements that </w:t>
      </w:r>
      <w:proofErr w:type="gramStart"/>
      <w:r w:rsidRPr="00D41D98">
        <w:rPr>
          <w:color w:val="auto"/>
        </w:rPr>
        <w:t>should be covered</w:t>
      </w:r>
      <w:proofErr w:type="gramEnd"/>
      <w:r w:rsidRPr="00D41D98">
        <w:rPr>
          <w:color w:val="auto"/>
        </w:rPr>
        <w:t xml:space="preserve"> in extra supervision or regulation.</w:t>
      </w:r>
    </w:p>
    <w:p w14:paraId="2F991317" w14:textId="77777777" w:rsidR="00A56E52" w:rsidRPr="00D41D98" w:rsidRDefault="00A56E52" w:rsidP="00A56E52">
      <w:pPr>
        <w:pStyle w:val="ParaNumBullet1"/>
        <w:numPr>
          <w:ilvl w:val="0"/>
          <w:numId w:val="0"/>
        </w:numPr>
        <w:ind w:left="340"/>
        <w:rPr>
          <w:color w:val="auto"/>
        </w:rPr>
      </w:pPr>
    </w:p>
    <w:p w14:paraId="2F991318" w14:textId="77777777" w:rsidR="00A56E52" w:rsidRPr="00D41D98" w:rsidRDefault="00A56E52" w:rsidP="00A56E52">
      <w:pPr>
        <w:pStyle w:val="ParaNumBullet1"/>
        <w:numPr>
          <w:ilvl w:val="0"/>
          <w:numId w:val="0"/>
        </w:numPr>
        <w:ind w:left="340"/>
        <w:rPr>
          <w:color w:val="auto"/>
        </w:rPr>
      </w:pPr>
    </w:p>
    <w:p w14:paraId="2F991319" w14:textId="77777777" w:rsidR="00A56E52" w:rsidRDefault="00A56E52" w:rsidP="00A56E52">
      <w:pPr>
        <w:pStyle w:val="ParaNumBullet1"/>
        <w:numPr>
          <w:ilvl w:val="0"/>
          <w:numId w:val="0"/>
        </w:numPr>
        <w:ind w:left="340"/>
        <w:rPr>
          <w:color w:val="auto"/>
        </w:rPr>
      </w:pPr>
      <w:r w:rsidRPr="00D41D98">
        <w:rPr>
          <w:color w:val="auto"/>
        </w:rPr>
        <w:t xml:space="preserve">e) Should SMS/MMS short codes </w:t>
      </w:r>
      <w:proofErr w:type="gramStart"/>
      <w:r w:rsidRPr="00D41D98">
        <w:rPr>
          <w:color w:val="auto"/>
        </w:rPr>
        <w:t>be allocated and/or assigned by ILR</w:t>
      </w:r>
      <w:proofErr w:type="gramEnd"/>
      <w:r w:rsidRPr="00D41D98">
        <w:rPr>
          <w:color w:val="auto"/>
        </w:rPr>
        <w:t>?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1C" w14:textId="77777777" w:rsidTr="00EC2FFC">
        <w:trPr>
          <w:jc w:val="center"/>
        </w:trPr>
        <w:tc>
          <w:tcPr>
            <w:tcW w:w="0" w:type="auto"/>
          </w:tcPr>
          <w:p w14:paraId="2F99131A"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1B"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1D" w14:textId="77777777" w:rsidR="00A56E52" w:rsidRPr="00D41D98" w:rsidRDefault="00A56E52" w:rsidP="00A56E52">
      <w:pPr>
        <w:pStyle w:val="ParaNumBullet1"/>
        <w:numPr>
          <w:ilvl w:val="0"/>
          <w:numId w:val="0"/>
        </w:numPr>
        <w:ind w:left="340"/>
        <w:rPr>
          <w:color w:val="auto"/>
        </w:rPr>
      </w:pPr>
      <w:proofErr w:type="gramStart"/>
      <w:r>
        <w:rPr>
          <w:color w:val="auto"/>
        </w:rPr>
        <w:t>f) Please</w:t>
      </w:r>
      <w:proofErr w:type="gramEnd"/>
      <w:r>
        <w:rPr>
          <w:color w:val="auto"/>
        </w:rPr>
        <w:t xml:space="preserve"> indicate other relevant issues regarding </w:t>
      </w:r>
      <w:r w:rsidRPr="00D41D98">
        <w:rPr>
          <w:color w:val="auto"/>
        </w:rPr>
        <w:t>SMS/MMS short codes</w:t>
      </w:r>
    </w:p>
    <w:p w14:paraId="2F99131E" w14:textId="77777777" w:rsidR="00A56E52" w:rsidRDefault="00A56E52" w:rsidP="00A56E52">
      <w:pPr>
        <w:pStyle w:val="ParaNumBullet1"/>
        <w:numPr>
          <w:ilvl w:val="0"/>
          <w:numId w:val="0"/>
        </w:numPr>
        <w:ind w:left="340"/>
        <w:rPr>
          <w:color w:val="auto"/>
        </w:rPr>
      </w:pPr>
    </w:p>
    <w:p w14:paraId="2F99131F" w14:textId="77777777" w:rsidR="00A56E52" w:rsidRDefault="00A56E52" w:rsidP="00A56E52">
      <w:pPr>
        <w:pStyle w:val="ParaNumBullet1"/>
        <w:numPr>
          <w:ilvl w:val="0"/>
          <w:numId w:val="0"/>
        </w:numPr>
        <w:ind w:left="340"/>
        <w:rPr>
          <w:color w:val="auto"/>
        </w:rPr>
      </w:pPr>
    </w:p>
    <w:p w14:paraId="2F991320" w14:textId="77777777" w:rsidR="00A56E52" w:rsidRDefault="00A56E52" w:rsidP="00A56E52">
      <w:pPr>
        <w:pStyle w:val="ParaNumBullet1"/>
        <w:numPr>
          <w:ilvl w:val="0"/>
          <w:numId w:val="0"/>
        </w:numPr>
        <w:ind w:left="340"/>
        <w:rPr>
          <w:color w:val="auto"/>
        </w:rPr>
      </w:pPr>
      <w:r>
        <w:rPr>
          <w:color w:val="auto"/>
        </w:rPr>
        <w:t>g</w:t>
      </w:r>
      <w:r w:rsidRPr="00D41D98">
        <w:rPr>
          <w:color w:val="auto"/>
        </w:rPr>
        <w:t xml:space="preserve">) </w:t>
      </w:r>
      <w:r>
        <w:rPr>
          <w:color w:val="auto"/>
        </w:rPr>
        <w:t>For all the items above, p</w:t>
      </w:r>
      <w:r w:rsidRPr="00D41D98">
        <w:rPr>
          <w:color w:val="auto"/>
        </w:rPr>
        <w:t>lease explain why you have answered as you did.</w:t>
      </w:r>
    </w:p>
    <w:p w14:paraId="2F991321" w14:textId="77777777" w:rsidR="00DE7FFA" w:rsidRDefault="00DE7FFA" w:rsidP="00A56E52">
      <w:pPr>
        <w:pStyle w:val="ParaNumBullet1"/>
        <w:numPr>
          <w:ilvl w:val="0"/>
          <w:numId w:val="0"/>
        </w:numPr>
        <w:ind w:left="340"/>
        <w:rPr>
          <w:color w:val="auto"/>
        </w:rPr>
      </w:pPr>
    </w:p>
    <w:p w14:paraId="2F991322" w14:textId="77777777" w:rsidR="00DE7FFA" w:rsidRDefault="00DE7FFA" w:rsidP="00A56E52">
      <w:pPr>
        <w:pStyle w:val="ParaNumBullet1"/>
        <w:numPr>
          <w:ilvl w:val="0"/>
          <w:numId w:val="0"/>
        </w:numPr>
        <w:ind w:left="340"/>
        <w:rPr>
          <w:color w:val="auto"/>
        </w:rPr>
      </w:pPr>
    </w:p>
    <w:p w14:paraId="2F991323" w14:textId="77777777" w:rsidR="00DE7FFA" w:rsidRPr="00D41D98" w:rsidRDefault="00DE7FFA" w:rsidP="00A56E52">
      <w:pPr>
        <w:pStyle w:val="ParaNumBullet1"/>
        <w:numPr>
          <w:ilvl w:val="0"/>
          <w:numId w:val="0"/>
        </w:numPr>
        <w:ind w:left="340"/>
        <w:rPr>
          <w:color w:val="auto"/>
        </w:rPr>
      </w:pPr>
      <w:r w:rsidRPr="00AF1460">
        <w:rPr>
          <w:color w:val="auto"/>
        </w:rPr>
        <w:t>h) List below all others comments regarding SMS/MMS short codes</w:t>
      </w:r>
      <w:r w:rsidR="00AF1460">
        <w:rPr>
          <w:color w:val="auto"/>
        </w:rPr>
        <w:t>:</w:t>
      </w:r>
    </w:p>
    <w:p w14:paraId="2F991324" w14:textId="77777777" w:rsidR="00A56E52" w:rsidRDefault="00A56E52" w:rsidP="00A56E52">
      <w:pPr>
        <w:pStyle w:val="ParaNumBullet1"/>
        <w:numPr>
          <w:ilvl w:val="0"/>
          <w:numId w:val="0"/>
        </w:numPr>
        <w:ind w:left="340"/>
        <w:rPr>
          <w:color w:val="auto"/>
        </w:rPr>
      </w:pPr>
    </w:p>
    <w:p w14:paraId="2F991325" w14:textId="77777777" w:rsidR="00A56E52" w:rsidRPr="00D41D98" w:rsidRDefault="00A56E52" w:rsidP="00A56E52">
      <w:pPr>
        <w:pStyle w:val="ParaNumBullet1"/>
        <w:numPr>
          <w:ilvl w:val="0"/>
          <w:numId w:val="0"/>
        </w:numPr>
        <w:ind w:left="340"/>
        <w:rPr>
          <w:color w:val="auto"/>
        </w:rPr>
      </w:pPr>
    </w:p>
    <w:p w14:paraId="2F991326" w14:textId="77777777" w:rsidR="00334F2E" w:rsidRDefault="00334F2E">
      <w:pPr>
        <w:rPr>
          <w:rFonts w:eastAsia="Calibri" w:cs="Arial"/>
        </w:rPr>
      </w:pPr>
      <w:r>
        <w:br w:type="page"/>
      </w:r>
    </w:p>
    <w:p w14:paraId="2F991327" w14:textId="77777777" w:rsidR="00A56E52" w:rsidRPr="00D41D98" w:rsidRDefault="00A56E52" w:rsidP="00A56E52">
      <w:pPr>
        <w:pStyle w:val="ParaNumBullet1"/>
        <w:keepNext/>
        <w:ind w:left="346" w:hanging="346"/>
        <w:rPr>
          <w:color w:val="auto"/>
        </w:rPr>
      </w:pPr>
      <w:r w:rsidRPr="00D41D98">
        <w:rPr>
          <w:color w:val="auto"/>
        </w:rPr>
        <w:lastRenderedPageBreak/>
        <w:t xml:space="preserve">There is increasing interest in using supercomputing facilities and artificial intelligence systems. </w:t>
      </w:r>
    </w:p>
    <w:p w14:paraId="2F991328" w14:textId="77777777" w:rsidR="00A56E52" w:rsidRPr="00D41D98" w:rsidRDefault="00A56E52" w:rsidP="00A56E52">
      <w:pPr>
        <w:pStyle w:val="ParaNumBullet1"/>
        <w:numPr>
          <w:ilvl w:val="0"/>
          <w:numId w:val="0"/>
        </w:numPr>
        <w:ind w:left="340"/>
        <w:rPr>
          <w:color w:val="auto"/>
        </w:rPr>
      </w:pPr>
      <w:r w:rsidRPr="00D41D98">
        <w:rPr>
          <w:color w:val="auto"/>
        </w:rPr>
        <w:t>a) Should there be a dedicated numbering range for communication with such facilities/systems?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2B" w14:textId="77777777" w:rsidTr="00EC2FFC">
        <w:trPr>
          <w:jc w:val="center"/>
        </w:trPr>
        <w:tc>
          <w:tcPr>
            <w:tcW w:w="0" w:type="auto"/>
          </w:tcPr>
          <w:p w14:paraId="2F991329"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2A"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2C" w14:textId="77777777" w:rsidR="00A56E52" w:rsidRDefault="00A56E52" w:rsidP="00A56E52">
      <w:pPr>
        <w:pStyle w:val="ParaNumBullet1"/>
        <w:keepNext/>
        <w:numPr>
          <w:ilvl w:val="0"/>
          <w:numId w:val="0"/>
        </w:numPr>
        <w:ind w:left="346"/>
        <w:rPr>
          <w:color w:val="auto"/>
        </w:rPr>
      </w:pPr>
      <w:r w:rsidRPr="00D41D98">
        <w:rPr>
          <w:color w:val="auto"/>
        </w:rPr>
        <w:t xml:space="preserve">b) If you answered “yes” above, then please indicate </w:t>
      </w:r>
      <w:r>
        <w:rPr>
          <w:color w:val="auto"/>
        </w:rPr>
        <w:t xml:space="preserve">and motivate </w:t>
      </w:r>
      <w:r w:rsidRPr="00D41D98">
        <w:rPr>
          <w:color w:val="auto"/>
        </w:rPr>
        <w:t>below the requirements for such a numbering range</w:t>
      </w:r>
      <w:r>
        <w:rPr>
          <w:color w:val="auto"/>
        </w:rPr>
        <w:t>, why it should be separate from the M2M range</w:t>
      </w:r>
      <w:r w:rsidRPr="00D41D98">
        <w:rPr>
          <w:color w:val="auto"/>
        </w:rPr>
        <w:t xml:space="preserve">, and how it </w:t>
      </w:r>
      <w:proofErr w:type="gramStart"/>
      <w:r w:rsidRPr="00D41D98">
        <w:rPr>
          <w:color w:val="auto"/>
        </w:rPr>
        <w:t>would be managed and used</w:t>
      </w:r>
      <w:proofErr w:type="gramEnd"/>
      <w:r w:rsidRPr="00D41D98">
        <w:rPr>
          <w:color w:val="auto"/>
        </w:rPr>
        <w:t>.</w:t>
      </w:r>
    </w:p>
    <w:p w14:paraId="2F99132D" w14:textId="77777777" w:rsidR="00334F2E" w:rsidRDefault="00334F2E" w:rsidP="00A56E52">
      <w:pPr>
        <w:pStyle w:val="ParaNumBullet1"/>
        <w:keepNext/>
        <w:numPr>
          <w:ilvl w:val="0"/>
          <w:numId w:val="0"/>
        </w:numPr>
        <w:ind w:left="346"/>
        <w:rPr>
          <w:color w:val="auto"/>
        </w:rPr>
      </w:pPr>
    </w:p>
    <w:p w14:paraId="2F99132E" w14:textId="77777777" w:rsidR="00334F2E" w:rsidRPr="00D41D98" w:rsidRDefault="00334F2E" w:rsidP="00A56E52">
      <w:pPr>
        <w:pStyle w:val="ParaNumBullet1"/>
        <w:keepNext/>
        <w:numPr>
          <w:ilvl w:val="0"/>
          <w:numId w:val="0"/>
        </w:numPr>
        <w:ind w:left="346"/>
        <w:rPr>
          <w:color w:val="auto"/>
        </w:rPr>
      </w:pPr>
    </w:p>
    <w:p w14:paraId="2F99132F" w14:textId="77777777" w:rsidR="00DE7FFA" w:rsidRPr="00AF1460" w:rsidRDefault="00DE7FFA" w:rsidP="00DE7FFA">
      <w:pPr>
        <w:pStyle w:val="ParaNumBullet1"/>
        <w:keepNext/>
        <w:ind w:left="346"/>
        <w:rPr>
          <w:color w:val="auto"/>
        </w:rPr>
      </w:pPr>
      <w:r w:rsidRPr="00AF1460">
        <w:rPr>
          <w:color w:val="auto"/>
          <w:lang w:val="en-US"/>
        </w:rPr>
        <w:t>What new uses of numbers might emerge within the next five years?</w:t>
      </w:r>
    </w:p>
    <w:p w14:paraId="2F991330" w14:textId="77777777" w:rsidR="00DE7FFA" w:rsidRPr="00D41D98" w:rsidRDefault="00DE7FFA" w:rsidP="00DE7FFA">
      <w:pPr>
        <w:pStyle w:val="ParaNumBullet1"/>
        <w:keepNext/>
        <w:numPr>
          <w:ilvl w:val="0"/>
          <w:numId w:val="0"/>
        </w:numPr>
        <w:ind w:left="346"/>
        <w:rPr>
          <w:color w:val="auto"/>
        </w:rPr>
      </w:pPr>
      <w:r w:rsidRPr="00AF1460">
        <w:rPr>
          <w:color w:val="auto"/>
          <w:lang w:val="en-US"/>
        </w:rPr>
        <w:t>Please list below any new uses that might emerge:</w:t>
      </w:r>
      <w:r w:rsidRPr="00D41D98">
        <w:rPr>
          <w:color w:val="auto"/>
        </w:rPr>
        <w:t xml:space="preserve"> </w:t>
      </w:r>
    </w:p>
    <w:p w14:paraId="2F991331" w14:textId="77777777" w:rsidR="00A56E52" w:rsidRPr="00D41D98" w:rsidRDefault="00A56E52" w:rsidP="00A56E52">
      <w:pPr>
        <w:pStyle w:val="ParaNumBullet1"/>
        <w:numPr>
          <w:ilvl w:val="0"/>
          <w:numId w:val="0"/>
        </w:numPr>
        <w:ind w:left="340"/>
        <w:rPr>
          <w:color w:val="auto"/>
        </w:rPr>
      </w:pPr>
    </w:p>
    <w:p w14:paraId="2F991332" w14:textId="77777777" w:rsidR="00A56E52" w:rsidRPr="00D41D98" w:rsidRDefault="00A56E52" w:rsidP="00A56E52">
      <w:pPr>
        <w:pStyle w:val="ParaNumBullet1"/>
        <w:numPr>
          <w:ilvl w:val="0"/>
          <w:numId w:val="0"/>
        </w:numPr>
        <w:ind w:left="340"/>
        <w:rPr>
          <w:color w:val="auto"/>
        </w:rPr>
      </w:pPr>
    </w:p>
    <w:p w14:paraId="2F991333" w14:textId="77777777" w:rsidR="00A56E52" w:rsidRPr="00D41D98" w:rsidRDefault="00A56E52" w:rsidP="00A56E52">
      <w:pPr>
        <w:pStyle w:val="Heading2"/>
        <w:rPr>
          <w:color w:val="auto"/>
        </w:rPr>
      </w:pPr>
      <w:proofErr w:type="spellStart"/>
      <w:r w:rsidRPr="00D41D98">
        <w:rPr>
          <w:color w:val="auto"/>
        </w:rPr>
        <w:t>Number</w:t>
      </w:r>
      <w:proofErr w:type="spellEnd"/>
      <w:r w:rsidRPr="00D41D98">
        <w:rPr>
          <w:color w:val="auto"/>
        </w:rPr>
        <w:t xml:space="preserve"> Management</w:t>
      </w:r>
    </w:p>
    <w:p w14:paraId="2F991334" w14:textId="77777777" w:rsidR="00A56E52" w:rsidRPr="00D41D98" w:rsidRDefault="00A56E52" w:rsidP="00A56E52">
      <w:pPr>
        <w:pStyle w:val="ParaNumBullet1"/>
        <w:rPr>
          <w:color w:val="auto"/>
        </w:rPr>
      </w:pPr>
      <w:r w:rsidRPr="00D41D98">
        <w:rPr>
          <w:color w:val="auto"/>
          <w:lang w:val="en-US"/>
        </w:rPr>
        <w:t xml:space="preserve">What improvements, if any, do you think </w:t>
      </w:r>
      <w:proofErr w:type="gramStart"/>
      <w:r w:rsidRPr="00D41D98">
        <w:rPr>
          <w:color w:val="auto"/>
          <w:lang w:val="en-US"/>
        </w:rPr>
        <w:t>should be made</w:t>
      </w:r>
      <w:proofErr w:type="gramEnd"/>
      <w:r w:rsidRPr="00D41D98">
        <w:rPr>
          <w:color w:val="auto"/>
          <w:lang w:val="en-US"/>
        </w:rPr>
        <w:t xml:space="preserve"> to the </w:t>
      </w:r>
      <w:r>
        <w:rPr>
          <w:color w:val="auto"/>
          <w:lang w:val="en-US"/>
        </w:rPr>
        <w:t xml:space="preserve">following </w:t>
      </w:r>
      <w:r w:rsidRPr="00D41D98">
        <w:rPr>
          <w:color w:val="auto"/>
        </w:rPr>
        <w:t>processes for</w:t>
      </w:r>
      <w:r>
        <w:rPr>
          <w:color w:val="auto"/>
        </w:rPr>
        <w:t xml:space="preserve"> numbers</w:t>
      </w:r>
      <w:r w:rsidRPr="00D41D98">
        <w:rPr>
          <w:color w:val="auto"/>
        </w:rPr>
        <w:t>?</w:t>
      </w:r>
      <w:r w:rsidRPr="00D41D98">
        <w:rPr>
          <w:color w:val="auto"/>
          <w:lang w:val="en-US"/>
        </w:rPr>
        <w:t xml:space="preserve"> </w:t>
      </w:r>
      <w:r>
        <w:rPr>
          <w:color w:val="auto"/>
          <w:lang w:val="en-US"/>
        </w:rPr>
        <w:t xml:space="preserve">For instance, do the regulations state “this action should be taken within two weeks” though in practice the action usually needs three weeks or, alternatively, could be done with overall benefit to participants in one week? </w:t>
      </w:r>
      <w:r w:rsidRPr="00D41D98">
        <w:rPr>
          <w:color w:val="auto"/>
          <w:lang w:val="en-US"/>
        </w:rPr>
        <w:t>Please list the</w:t>
      </w:r>
      <w:r>
        <w:rPr>
          <w:color w:val="auto"/>
          <w:lang w:val="en-US"/>
        </w:rPr>
        <w:t xml:space="preserve"> improvements</w:t>
      </w:r>
      <w:r w:rsidRPr="00D41D98">
        <w:rPr>
          <w:color w:val="auto"/>
          <w:lang w:val="en-US"/>
        </w:rPr>
        <w:t xml:space="preserve"> below.</w:t>
      </w:r>
    </w:p>
    <w:p w14:paraId="2F991335" w14:textId="77777777" w:rsidR="00A56E52" w:rsidRDefault="00A56E52" w:rsidP="00A56E52">
      <w:pPr>
        <w:pStyle w:val="ParaNumBullet1"/>
        <w:numPr>
          <w:ilvl w:val="0"/>
          <w:numId w:val="0"/>
        </w:numPr>
        <w:ind w:left="340"/>
        <w:rPr>
          <w:color w:val="auto"/>
        </w:rPr>
      </w:pPr>
    </w:p>
    <w:p w14:paraId="2F991336" w14:textId="77777777" w:rsidR="00A56E52" w:rsidRPr="00D41D98" w:rsidRDefault="00A56E52" w:rsidP="00A56E52">
      <w:pPr>
        <w:pStyle w:val="ParaNumBullet1"/>
        <w:numPr>
          <w:ilvl w:val="0"/>
          <w:numId w:val="0"/>
        </w:numPr>
        <w:ind w:left="340"/>
        <w:rPr>
          <w:color w:val="auto"/>
        </w:rPr>
      </w:pPr>
      <w:r w:rsidRPr="00D41D98">
        <w:rPr>
          <w:color w:val="auto"/>
        </w:rPr>
        <w:t xml:space="preserve">a) </w:t>
      </w:r>
      <w:r>
        <w:rPr>
          <w:color w:val="auto"/>
        </w:rPr>
        <w:t>Allocation requests</w:t>
      </w:r>
    </w:p>
    <w:p w14:paraId="2F991337" w14:textId="77777777" w:rsidR="00A56E52" w:rsidRDefault="00A56E52" w:rsidP="00A56E52">
      <w:pPr>
        <w:pStyle w:val="ParaNumBullet1"/>
        <w:numPr>
          <w:ilvl w:val="0"/>
          <w:numId w:val="0"/>
        </w:numPr>
        <w:ind w:left="340"/>
        <w:rPr>
          <w:color w:val="auto"/>
        </w:rPr>
      </w:pPr>
    </w:p>
    <w:p w14:paraId="2F991338" w14:textId="77777777" w:rsidR="00A56E52" w:rsidRDefault="00A56E52" w:rsidP="00A56E52">
      <w:pPr>
        <w:pStyle w:val="ParaNumBullet1"/>
        <w:numPr>
          <w:ilvl w:val="0"/>
          <w:numId w:val="0"/>
        </w:numPr>
        <w:ind w:left="340"/>
        <w:rPr>
          <w:color w:val="auto"/>
        </w:rPr>
      </w:pPr>
      <w:r>
        <w:rPr>
          <w:color w:val="auto"/>
        </w:rPr>
        <w:t>b) Reservation requests</w:t>
      </w:r>
    </w:p>
    <w:p w14:paraId="2F991339" w14:textId="77777777" w:rsidR="00A56E52" w:rsidRDefault="00A56E52" w:rsidP="00A56E52">
      <w:pPr>
        <w:pStyle w:val="ParaNumBullet1"/>
        <w:numPr>
          <w:ilvl w:val="0"/>
          <w:numId w:val="0"/>
        </w:numPr>
        <w:ind w:left="340"/>
        <w:rPr>
          <w:color w:val="auto"/>
        </w:rPr>
      </w:pPr>
    </w:p>
    <w:p w14:paraId="2F99133A" w14:textId="77777777" w:rsidR="00A56E52" w:rsidRDefault="00A56E52" w:rsidP="00A56E52">
      <w:pPr>
        <w:pStyle w:val="ParaNumBullet1"/>
        <w:numPr>
          <w:ilvl w:val="0"/>
          <w:numId w:val="0"/>
        </w:numPr>
        <w:ind w:left="340"/>
        <w:rPr>
          <w:color w:val="auto"/>
        </w:rPr>
      </w:pPr>
      <w:r>
        <w:rPr>
          <w:color w:val="auto"/>
        </w:rPr>
        <w:t>c) Transfer</w:t>
      </w:r>
    </w:p>
    <w:p w14:paraId="2F99133B" w14:textId="77777777" w:rsidR="00A56E52" w:rsidRDefault="00A56E52" w:rsidP="00A56E52">
      <w:pPr>
        <w:pStyle w:val="ParaNumBullet1"/>
        <w:numPr>
          <w:ilvl w:val="0"/>
          <w:numId w:val="0"/>
        </w:numPr>
        <w:ind w:left="340"/>
        <w:rPr>
          <w:color w:val="auto"/>
        </w:rPr>
      </w:pPr>
    </w:p>
    <w:p w14:paraId="2F99133C" w14:textId="77777777" w:rsidR="00A56E52" w:rsidRDefault="00A56E52" w:rsidP="00A56E52">
      <w:pPr>
        <w:pStyle w:val="ParaNumBullet1"/>
        <w:numPr>
          <w:ilvl w:val="0"/>
          <w:numId w:val="0"/>
        </w:numPr>
        <w:ind w:left="346"/>
        <w:rPr>
          <w:color w:val="auto"/>
        </w:rPr>
      </w:pPr>
      <w:r>
        <w:rPr>
          <w:color w:val="auto"/>
        </w:rPr>
        <w:t>d) Withdrawal</w:t>
      </w:r>
    </w:p>
    <w:p w14:paraId="2F99133D" w14:textId="77777777" w:rsidR="00A56E52" w:rsidRDefault="00A56E52" w:rsidP="00A56E52">
      <w:pPr>
        <w:pStyle w:val="ParaNumBullet1"/>
        <w:numPr>
          <w:ilvl w:val="0"/>
          <w:numId w:val="0"/>
        </w:numPr>
        <w:ind w:left="340"/>
        <w:rPr>
          <w:color w:val="auto"/>
        </w:rPr>
      </w:pPr>
    </w:p>
    <w:p w14:paraId="2F99133E" w14:textId="77777777" w:rsidR="00A56E52" w:rsidRPr="00D41D98" w:rsidRDefault="00A56E52" w:rsidP="00A56E52">
      <w:pPr>
        <w:pStyle w:val="ParaNumBullet1"/>
        <w:numPr>
          <w:ilvl w:val="0"/>
          <w:numId w:val="0"/>
        </w:numPr>
        <w:ind w:left="340"/>
        <w:rPr>
          <w:color w:val="auto"/>
        </w:rPr>
      </w:pPr>
      <w:r>
        <w:rPr>
          <w:color w:val="auto"/>
        </w:rPr>
        <w:t>e) Return</w:t>
      </w:r>
    </w:p>
    <w:p w14:paraId="2F99133F" w14:textId="77777777" w:rsidR="00A56E52" w:rsidRDefault="00A56E52" w:rsidP="00A56E52">
      <w:pPr>
        <w:pStyle w:val="ParaNumBullet1"/>
        <w:numPr>
          <w:ilvl w:val="0"/>
          <w:numId w:val="0"/>
        </w:numPr>
        <w:ind w:left="340"/>
        <w:rPr>
          <w:color w:val="auto"/>
        </w:rPr>
      </w:pPr>
    </w:p>
    <w:p w14:paraId="2F991340" w14:textId="77777777" w:rsidR="00A56E52" w:rsidRDefault="00A56E52" w:rsidP="00A56E52">
      <w:pPr>
        <w:pStyle w:val="ParaNumBullet1"/>
        <w:numPr>
          <w:ilvl w:val="0"/>
          <w:numId w:val="0"/>
        </w:numPr>
        <w:ind w:left="340"/>
        <w:rPr>
          <w:color w:val="auto"/>
        </w:rPr>
      </w:pPr>
      <w:r>
        <w:rPr>
          <w:color w:val="auto"/>
        </w:rPr>
        <w:t>f) Portability (both mobile and fixed)</w:t>
      </w:r>
    </w:p>
    <w:p w14:paraId="2F991341" w14:textId="77777777" w:rsidR="00A56E52" w:rsidRDefault="00A56E52" w:rsidP="00A56E52">
      <w:pPr>
        <w:pStyle w:val="ParaNumBullet1"/>
        <w:numPr>
          <w:ilvl w:val="0"/>
          <w:numId w:val="0"/>
        </w:numPr>
        <w:ind w:left="340"/>
        <w:rPr>
          <w:color w:val="auto"/>
        </w:rPr>
      </w:pPr>
    </w:p>
    <w:p w14:paraId="2F991342" w14:textId="77777777" w:rsidR="00A56E52" w:rsidRPr="00D41D98" w:rsidRDefault="00A56E52" w:rsidP="00A56E52">
      <w:pPr>
        <w:pStyle w:val="ParaNumBullet1"/>
        <w:numPr>
          <w:ilvl w:val="0"/>
          <w:numId w:val="0"/>
        </w:numPr>
        <w:ind w:left="340"/>
        <w:rPr>
          <w:color w:val="auto"/>
        </w:rPr>
      </w:pPr>
      <w:r>
        <w:rPr>
          <w:color w:val="auto"/>
        </w:rPr>
        <w:t>g</w:t>
      </w:r>
      <w:r w:rsidRPr="00D41D98">
        <w:rPr>
          <w:color w:val="auto"/>
        </w:rPr>
        <w:t xml:space="preserve">) </w:t>
      </w:r>
      <w:r>
        <w:rPr>
          <w:color w:val="auto"/>
        </w:rPr>
        <w:t>For all the items above, p</w:t>
      </w:r>
      <w:r w:rsidRPr="00D41D98">
        <w:rPr>
          <w:color w:val="auto"/>
        </w:rPr>
        <w:t>lease explain why you have answered as you did.</w:t>
      </w:r>
    </w:p>
    <w:p w14:paraId="2F991343" w14:textId="77777777" w:rsidR="00A56E52" w:rsidRDefault="00A56E52" w:rsidP="00A56E52">
      <w:pPr>
        <w:pStyle w:val="ParaNumBullet1"/>
        <w:numPr>
          <w:ilvl w:val="0"/>
          <w:numId w:val="0"/>
        </w:numPr>
        <w:ind w:left="340"/>
        <w:rPr>
          <w:color w:val="auto"/>
        </w:rPr>
      </w:pPr>
    </w:p>
    <w:p w14:paraId="2F991344" w14:textId="77777777" w:rsidR="00A56E52" w:rsidRPr="00D41D98" w:rsidRDefault="00A56E52" w:rsidP="00A56E52">
      <w:pPr>
        <w:pStyle w:val="ParaNumBullet1"/>
        <w:numPr>
          <w:ilvl w:val="0"/>
          <w:numId w:val="0"/>
        </w:numPr>
        <w:ind w:left="340"/>
        <w:rPr>
          <w:color w:val="auto"/>
        </w:rPr>
      </w:pPr>
    </w:p>
    <w:p w14:paraId="2F991345" w14:textId="77777777" w:rsidR="00334F2E" w:rsidRDefault="00334F2E">
      <w:pPr>
        <w:rPr>
          <w:rFonts w:eastAsia="Calibri" w:cs="Arial"/>
        </w:rPr>
      </w:pPr>
      <w:r>
        <w:br w:type="page"/>
      </w:r>
    </w:p>
    <w:p w14:paraId="2F991346" w14:textId="77777777" w:rsidR="00A56E52" w:rsidRPr="00D41D98" w:rsidRDefault="00A56E52" w:rsidP="00A56E52">
      <w:pPr>
        <w:pStyle w:val="ParaNumBullet1"/>
        <w:rPr>
          <w:color w:val="auto"/>
        </w:rPr>
      </w:pPr>
      <w:r w:rsidRPr="00D41D98">
        <w:rPr>
          <w:color w:val="auto"/>
        </w:rPr>
        <w:lastRenderedPageBreak/>
        <w:t xml:space="preserve">ILR charges </w:t>
      </w:r>
      <w:r>
        <w:rPr>
          <w:color w:val="auto"/>
        </w:rPr>
        <w:t xml:space="preserve">initial fees and, thereafter, annual fees </w:t>
      </w:r>
      <w:r w:rsidRPr="00D41D98">
        <w:rPr>
          <w:color w:val="auto"/>
        </w:rPr>
        <w:t>for allocation</w:t>
      </w:r>
      <w:r>
        <w:rPr>
          <w:color w:val="auto"/>
        </w:rPr>
        <w:t>s</w:t>
      </w:r>
      <w:r w:rsidRPr="00D41D98">
        <w:rPr>
          <w:color w:val="auto"/>
        </w:rPr>
        <w:t xml:space="preserve"> of numbers.</w:t>
      </w:r>
    </w:p>
    <w:p w14:paraId="2F991347" w14:textId="77777777" w:rsidR="00A56E52" w:rsidRPr="00D41D98" w:rsidRDefault="00A56E52" w:rsidP="00A56E52">
      <w:pPr>
        <w:pStyle w:val="ParaNumBullet1"/>
        <w:numPr>
          <w:ilvl w:val="0"/>
          <w:numId w:val="0"/>
        </w:numPr>
        <w:ind w:left="340"/>
        <w:rPr>
          <w:color w:val="auto"/>
        </w:rPr>
      </w:pPr>
      <w:r w:rsidRPr="00AF1460">
        <w:rPr>
          <w:color w:val="auto"/>
        </w:rPr>
        <w:t xml:space="preserve">a) Is the current pricing for numbers </w:t>
      </w:r>
      <w:r w:rsidR="00DE7FFA" w:rsidRPr="00AF1460">
        <w:rPr>
          <w:color w:val="auto"/>
        </w:rPr>
        <w:t>appropriate</w:t>
      </w:r>
      <w:r w:rsidRPr="00AF1460">
        <w:rPr>
          <w:color w:val="auto"/>
        </w:rPr>
        <w:t>?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4A" w14:textId="77777777" w:rsidTr="00EC2FFC">
        <w:trPr>
          <w:jc w:val="center"/>
        </w:trPr>
        <w:tc>
          <w:tcPr>
            <w:tcW w:w="0" w:type="auto"/>
          </w:tcPr>
          <w:p w14:paraId="2F991348"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49"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4B" w14:textId="77777777" w:rsidR="00A56E52" w:rsidRPr="00D41D98" w:rsidRDefault="00A56E52" w:rsidP="00A56E52">
      <w:pPr>
        <w:pStyle w:val="ParaNumBullet1"/>
        <w:numPr>
          <w:ilvl w:val="0"/>
          <w:numId w:val="0"/>
        </w:numPr>
        <w:ind w:left="340"/>
        <w:rPr>
          <w:color w:val="auto"/>
        </w:rPr>
      </w:pPr>
      <w:r w:rsidRPr="00D41D98">
        <w:rPr>
          <w:color w:val="auto"/>
        </w:rPr>
        <w:t>b) If you answered “no” above, then please indicate</w:t>
      </w:r>
      <w:r>
        <w:rPr>
          <w:color w:val="auto"/>
        </w:rPr>
        <w:t xml:space="preserve"> and motivate</w:t>
      </w:r>
      <w:r w:rsidRPr="00D41D98">
        <w:rPr>
          <w:color w:val="auto"/>
        </w:rPr>
        <w:t xml:space="preserve"> below what changes you would propose to the charging structure.</w:t>
      </w:r>
    </w:p>
    <w:p w14:paraId="2F99134C" w14:textId="77777777" w:rsidR="00A56E52" w:rsidRPr="00D41D98" w:rsidRDefault="00A56E52" w:rsidP="00A56E52">
      <w:pPr>
        <w:pStyle w:val="ParaNumBullet1"/>
        <w:numPr>
          <w:ilvl w:val="0"/>
          <w:numId w:val="0"/>
        </w:numPr>
        <w:ind w:left="340"/>
        <w:rPr>
          <w:color w:val="auto"/>
        </w:rPr>
      </w:pPr>
    </w:p>
    <w:p w14:paraId="2F99134D" w14:textId="77777777" w:rsidR="00A56E52" w:rsidRPr="00D41D98" w:rsidRDefault="00A56E52" w:rsidP="00A56E52">
      <w:pPr>
        <w:pStyle w:val="ParaNumBullet1"/>
        <w:numPr>
          <w:ilvl w:val="0"/>
          <w:numId w:val="0"/>
        </w:numPr>
        <w:ind w:left="340"/>
        <w:rPr>
          <w:color w:val="auto"/>
        </w:rPr>
      </w:pPr>
    </w:p>
    <w:p w14:paraId="2F99134E" w14:textId="77777777" w:rsidR="00A56E52" w:rsidRPr="00D41D98" w:rsidRDefault="00A56E52" w:rsidP="00A56E52">
      <w:pPr>
        <w:pStyle w:val="ParaNumBullet1"/>
        <w:rPr>
          <w:color w:val="auto"/>
        </w:rPr>
      </w:pPr>
      <w:r w:rsidRPr="00D41D98">
        <w:rPr>
          <w:color w:val="auto"/>
        </w:rPr>
        <w:t xml:space="preserve">At present, no physical address in Luxembourg is required for an operator/service provider to obtain numbering resources. </w:t>
      </w:r>
    </w:p>
    <w:p w14:paraId="2F99134F" w14:textId="77777777" w:rsidR="00A56E52" w:rsidRPr="00D41D98" w:rsidRDefault="00A56E52" w:rsidP="00A56E52">
      <w:pPr>
        <w:pStyle w:val="ParaNumBullet1"/>
        <w:numPr>
          <w:ilvl w:val="0"/>
          <w:numId w:val="0"/>
        </w:numPr>
        <w:ind w:left="340"/>
        <w:rPr>
          <w:color w:val="auto"/>
        </w:rPr>
      </w:pPr>
      <w:r w:rsidRPr="00D41D98">
        <w:rPr>
          <w:color w:val="auto"/>
        </w:rPr>
        <w:t>a) Should a physical address be required in Luxembourg to obtain numbering resources?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52" w14:textId="77777777" w:rsidTr="00EC2FFC">
        <w:trPr>
          <w:jc w:val="center"/>
        </w:trPr>
        <w:tc>
          <w:tcPr>
            <w:tcW w:w="0" w:type="auto"/>
          </w:tcPr>
          <w:p w14:paraId="2F991350"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51"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53" w14:textId="77777777" w:rsidR="00A56E52" w:rsidRPr="00D41D98" w:rsidRDefault="00A56E52" w:rsidP="00A56E52">
      <w:pPr>
        <w:pStyle w:val="ParaNumBullet1"/>
        <w:numPr>
          <w:ilvl w:val="0"/>
          <w:numId w:val="0"/>
        </w:numPr>
        <w:ind w:left="340"/>
        <w:rPr>
          <w:color w:val="auto"/>
        </w:rPr>
      </w:pPr>
      <w:proofErr w:type="gramStart"/>
      <w:r w:rsidRPr="00D41D98">
        <w:rPr>
          <w:color w:val="auto"/>
        </w:rPr>
        <w:t>b) If you answered “yes”</w:t>
      </w:r>
      <w:proofErr w:type="gramEnd"/>
      <w:r w:rsidRPr="00D41D98">
        <w:rPr>
          <w:color w:val="auto"/>
        </w:rPr>
        <w:t xml:space="preserve"> above, then please indicate </w:t>
      </w:r>
      <w:r>
        <w:rPr>
          <w:color w:val="auto"/>
        </w:rPr>
        <w:t>and motivate</w:t>
      </w:r>
      <w:r w:rsidRPr="00D41D98">
        <w:rPr>
          <w:color w:val="auto"/>
        </w:rPr>
        <w:t xml:space="preserve"> below why this should be required.</w:t>
      </w:r>
    </w:p>
    <w:p w14:paraId="2F991354" w14:textId="77777777" w:rsidR="00A56E52" w:rsidRPr="00D41D98" w:rsidRDefault="00A56E52" w:rsidP="00A56E52">
      <w:pPr>
        <w:pStyle w:val="ParaNumBullet1"/>
        <w:numPr>
          <w:ilvl w:val="0"/>
          <w:numId w:val="0"/>
        </w:numPr>
        <w:ind w:left="340"/>
        <w:rPr>
          <w:color w:val="auto"/>
        </w:rPr>
      </w:pPr>
    </w:p>
    <w:p w14:paraId="2F991355" w14:textId="77777777" w:rsidR="00A56E52" w:rsidRPr="00D41D98" w:rsidRDefault="00A56E52" w:rsidP="00A56E52">
      <w:pPr>
        <w:pStyle w:val="ParaNumBullet1"/>
        <w:numPr>
          <w:ilvl w:val="0"/>
          <w:numId w:val="0"/>
        </w:numPr>
        <w:ind w:left="340"/>
        <w:rPr>
          <w:color w:val="auto"/>
        </w:rPr>
      </w:pPr>
    </w:p>
    <w:p w14:paraId="2F991356" w14:textId="77777777" w:rsidR="00A56E52" w:rsidRPr="00D41D98" w:rsidRDefault="00A56E52" w:rsidP="00A56E52">
      <w:pPr>
        <w:pStyle w:val="ParaNumBullet1"/>
        <w:rPr>
          <w:color w:val="auto"/>
        </w:rPr>
      </w:pPr>
      <w:r w:rsidRPr="00D41D98">
        <w:rPr>
          <w:color w:val="auto"/>
          <w:lang w:val="en-US"/>
        </w:rPr>
        <w:t xml:space="preserve">Do you ever find any discrepancies between the numbering database held by ILR and your own records of how numbers are </w:t>
      </w:r>
      <w:proofErr w:type="spellStart"/>
      <w:r w:rsidRPr="00D41D98">
        <w:rPr>
          <w:color w:val="auto"/>
          <w:lang w:val="en-US"/>
        </w:rPr>
        <w:t>utilised</w:t>
      </w:r>
      <w:proofErr w:type="spellEnd"/>
      <w:r w:rsidRPr="00D41D98">
        <w:rPr>
          <w:color w:val="auto"/>
          <w:lang w:val="en-US"/>
        </w:rPr>
        <w:t xml:space="preserve">? </w:t>
      </w:r>
      <w:r>
        <w:rPr>
          <w:color w:val="auto"/>
          <w:lang w:val="en-US"/>
        </w:rPr>
        <w:t xml:space="preserve">For instance, you might believe that you </w:t>
      </w:r>
      <w:proofErr w:type="gramStart"/>
      <w:r>
        <w:rPr>
          <w:color w:val="auto"/>
          <w:lang w:val="en-US"/>
        </w:rPr>
        <w:t>had been allocated</w:t>
      </w:r>
      <w:proofErr w:type="gramEnd"/>
      <w:r>
        <w:rPr>
          <w:color w:val="auto"/>
          <w:lang w:val="en-US"/>
        </w:rPr>
        <w:t xml:space="preserve"> the number ‘234567’ but then find that ILR has allocated it to another operator. </w:t>
      </w:r>
      <w:r w:rsidRPr="00D41D98">
        <w:rPr>
          <w:color w:val="auto"/>
        </w:rPr>
        <w:t xml:space="preserve">Please </w:t>
      </w:r>
      <w:r w:rsidRPr="00D41D98">
        <w:rPr>
          <w:color w:val="auto"/>
          <w:lang w:val="en-US"/>
        </w:rPr>
        <w:t>indicate “yes” or “no” below.</w:t>
      </w:r>
    </w:p>
    <w:p w14:paraId="2F991357" w14:textId="77777777" w:rsidR="00A56E52" w:rsidRPr="00D41D98" w:rsidRDefault="00A56E52" w:rsidP="00A56E52">
      <w:pPr>
        <w:pStyle w:val="ParaNumBullet2"/>
        <w:numPr>
          <w:ilvl w:val="0"/>
          <w:numId w:val="0"/>
        </w:numPr>
        <w:ind w:left="340"/>
        <w:rPr>
          <w:color w:val="auto"/>
        </w:rPr>
      </w:pPr>
    </w:p>
    <w:p w14:paraId="2F991358" w14:textId="77777777" w:rsidR="00A56E52" w:rsidRPr="00D41D98" w:rsidRDefault="00A56E52" w:rsidP="00A56E52">
      <w:pPr>
        <w:pStyle w:val="ParaNumBullet2"/>
        <w:numPr>
          <w:ilvl w:val="0"/>
          <w:numId w:val="0"/>
        </w:numPr>
        <w:ind w:left="340"/>
        <w:rPr>
          <w:color w:val="auto"/>
          <w:lang w:val="en-US"/>
        </w:rPr>
      </w:pPr>
      <w:r w:rsidRPr="00D41D98">
        <w:rPr>
          <w:color w:val="auto"/>
          <w:lang w:val="en-US"/>
        </w:rPr>
        <w:t>Are there discrepancies currently?</w:t>
      </w:r>
      <w:r w:rsidRPr="00D41D98">
        <w:rPr>
          <w:color w:val="auto"/>
        </w:rPr>
        <w:t xml:space="preserve"> Please </w:t>
      </w:r>
      <w:r w:rsidRPr="00D41D98">
        <w:rPr>
          <w:color w:val="auto"/>
          <w:lang w:val="en-US"/>
        </w:rPr>
        <w:t>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5B" w14:textId="77777777" w:rsidTr="00EC2FFC">
        <w:trPr>
          <w:jc w:val="center"/>
        </w:trPr>
        <w:tc>
          <w:tcPr>
            <w:tcW w:w="0" w:type="auto"/>
          </w:tcPr>
          <w:p w14:paraId="2F991359"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5A"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5C" w14:textId="77777777" w:rsidR="00A56E52" w:rsidRPr="00D41D98" w:rsidRDefault="00A56E52" w:rsidP="00A56E52">
      <w:pPr>
        <w:pStyle w:val="ParaNumBullet2"/>
        <w:numPr>
          <w:ilvl w:val="0"/>
          <w:numId w:val="0"/>
        </w:numPr>
        <w:ind w:left="340"/>
        <w:rPr>
          <w:color w:val="auto"/>
          <w:lang w:val="en-US"/>
        </w:rPr>
      </w:pPr>
      <w:r w:rsidRPr="00D41D98">
        <w:rPr>
          <w:color w:val="auto"/>
          <w:lang w:val="en-US"/>
        </w:rPr>
        <w:t xml:space="preserve">How </w:t>
      </w:r>
      <w:proofErr w:type="gramStart"/>
      <w:r w:rsidRPr="00D41D98">
        <w:rPr>
          <w:color w:val="auto"/>
          <w:lang w:val="en-US"/>
        </w:rPr>
        <w:t>are any such discrepancies removed</w:t>
      </w:r>
      <w:proofErr w:type="gramEnd"/>
      <w:r w:rsidRPr="00D41D98">
        <w:rPr>
          <w:color w:val="auto"/>
          <w:lang w:val="en-US"/>
        </w:rPr>
        <w:t>? Please explain below.</w:t>
      </w:r>
    </w:p>
    <w:p w14:paraId="2F99135D" w14:textId="77777777" w:rsidR="00A56E52" w:rsidRPr="00D41D98" w:rsidRDefault="00A56E52" w:rsidP="00A56E52">
      <w:pPr>
        <w:pStyle w:val="ParaNumBullet2"/>
        <w:numPr>
          <w:ilvl w:val="0"/>
          <w:numId w:val="0"/>
        </w:numPr>
        <w:ind w:left="340"/>
        <w:rPr>
          <w:color w:val="auto"/>
          <w:lang w:val="en-US"/>
        </w:rPr>
      </w:pPr>
    </w:p>
    <w:p w14:paraId="2F99135E" w14:textId="77777777" w:rsidR="00A56E52" w:rsidRPr="00D41D98" w:rsidRDefault="00A56E52" w:rsidP="00A56E52">
      <w:pPr>
        <w:pStyle w:val="ParaNumBullet2"/>
        <w:numPr>
          <w:ilvl w:val="0"/>
          <w:numId w:val="0"/>
        </w:numPr>
        <w:ind w:left="340"/>
        <w:rPr>
          <w:color w:val="auto"/>
        </w:rPr>
      </w:pPr>
    </w:p>
    <w:p w14:paraId="2F99135F" w14:textId="77777777" w:rsidR="00A56E52" w:rsidRPr="00D41D98" w:rsidRDefault="00A56E52" w:rsidP="00A56E52">
      <w:pPr>
        <w:pStyle w:val="ParaNumBullet1"/>
        <w:rPr>
          <w:color w:val="auto"/>
        </w:rPr>
      </w:pPr>
      <w:r w:rsidRPr="00D41D98">
        <w:rPr>
          <w:color w:val="auto"/>
        </w:rPr>
        <w:t xml:space="preserve">In </w:t>
      </w:r>
      <w:proofErr w:type="gramStart"/>
      <w:r w:rsidRPr="00D41D98">
        <w:rPr>
          <w:color w:val="auto"/>
        </w:rPr>
        <w:t>2016</w:t>
      </w:r>
      <w:proofErr w:type="gramEnd"/>
      <w:r w:rsidRPr="00D41D98">
        <w:rPr>
          <w:color w:val="auto"/>
        </w:rPr>
        <w:t xml:space="preserve"> ILR introduced </w:t>
      </w:r>
      <w:r w:rsidRPr="00D41D98">
        <w:rPr>
          <w:rFonts w:cs="GillModSansBold"/>
          <w:color w:val="auto"/>
        </w:rPr>
        <w:t xml:space="preserve">a financial incentive for returning certain numbers. </w:t>
      </w:r>
    </w:p>
    <w:p w14:paraId="2F991360" w14:textId="77777777" w:rsidR="00A56E52" w:rsidRPr="00D41D98" w:rsidRDefault="00A56E52" w:rsidP="00A56E52">
      <w:pPr>
        <w:pStyle w:val="ParaNumBullet2"/>
        <w:numPr>
          <w:ilvl w:val="0"/>
          <w:numId w:val="0"/>
        </w:numPr>
        <w:ind w:left="340"/>
        <w:rPr>
          <w:rFonts w:cs="GillModSansBold"/>
          <w:color w:val="auto"/>
        </w:rPr>
      </w:pPr>
      <w:r w:rsidRPr="00D41D98">
        <w:rPr>
          <w:rFonts w:cs="GillModSansBold"/>
          <w:color w:val="auto"/>
        </w:rPr>
        <w:t>a) Has this incentive affected what you do?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63" w14:textId="77777777" w:rsidTr="00EC2FFC">
        <w:trPr>
          <w:jc w:val="center"/>
        </w:trPr>
        <w:tc>
          <w:tcPr>
            <w:tcW w:w="0" w:type="auto"/>
          </w:tcPr>
          <w:p w14:paraId="2F991361"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62"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64" w14:textId="77777777" w:rsidR="00A56E52" w:rsidRPr="00D41D98" w:rsidRDefault="00A56E52" w:rsidP="00A56E52">
      <w:pPr>
        <w:pStyle w:val="ParaNumBullet2"/>
        <w:numPr>
          <w:ilvl w:val="0"/>
          <w:numId w:val="0"/>
        </w:numPr>
        <w:ind w:left="340"/>
        <w:rPr>
          <w:rFonts w:cs="GillModSansBold"/>
          <w:color w:val="auto"/>
        </w:rPr>
      </w:pPr>
      <w:r w:rsidRPr="00D41D98">
        <w:rPr>
          <w:rFonts w:cs="GillModSansBold"/>
          <w:color w:val="auto"/>
        </w:rPr>
        <w:t>b) Is the current financial incentive effective in encouraging the return of numbers?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67" w14:textId="77777777" w:rsidTr="00EC2FFC">
        <w:trPr>
          <w:jc w:val="center"/>
        </w:trPr>
        <w:tc>
          <w:tcPr>
            <w:tcW w:w="0" w:type="auto"/>
          </w:tcPr>
          <w:p w14:paraId="2F991365"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66"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68" w14:textId="77777777" w:rsidR="00A56E52" w:rsidRPr="00D41D98" w:rsidRDefault="00A56E52" w:rsidP="00A56E52">
      <w:pPr>
        <w:pStyle w:val="ParaNumBullet2"/>
        <w:numPr>
          <w:ilvl w:val="0"/>
          <w:numId w:val="0"/>
        </w:numPr>
        <w:ind w:left="340"/>
        <w:rPr>
          <w:color w:val="auto"/>
        </w:rPr>
      </w:pPr>
      <w:r w:rsidRPr="00D41D98">
        <w:rPr>
          <w:color w:val="auto"/>
        </w:rPr>
        <w:t>c) If you indicated “no” above, then please indicate below, in EUR, the amount of the financial incentive, for each individual number, that would be effective in encouraging the return of numbers:</w:t>
      </w:r>
    </w:p>
    <w:p w14:paraId="2F991369" w14:textId="77777777" w:rsidR="00A56E52" w:rsidRPr="00D41D98" w:rsidRDefault="00A56E52" w:rsidP="00A56E52">
      <w:pPr>
        <w:pStyle w:val="ParaNumBullet2"/>
        <w:numPr>
          <w:ilvl w:val="0"/>
          <w:numId w:val="0"/>
        </w:numPr>
        <w:ind w:left="340"/>
        <w:rPr>
          <w:color w:val="auto"/>
        </w:rPr>
      </w:pPr>
    </w:p>
    <w:bookmarkEnd w:id="8"/>
    <w:p w14:paraId="2F99136A" w14:textId="77777777" w:rsidR="00A56E52" w:rsidRPr="00D41D98" w:rsidRDefault="00A56E52" w:rsidP="00A56E52">
      <w:pPr>
        <w:pStyle w:val="ParaNumBullet1"/>
        <w:rPr>
          <w:color w:val="auto"/>
        </w:rPr>
      </w:pPr>
      <w:r w:rsidRPr="00D41D98">
        <w:rPr>
          <w:color w:val="auto"/>
        </w:rPr>
        <w:lastRenderedPageBreak/>
        <w:t>Do you think that there could be shortages of fixed or mobile numbers in the next five years?</w:t>
      </w:r>
    </w:p>
    <w:p w14:paraId="2F99136B" w14:textId="77777777" w:rsidR="00A56E52" w:rsidRPr="00D41D98" w:rsidRDefault="00A56E52" w:rsidP="00A56E52">
      <w:pPr>
        <w:pStyle w:val="ParaNumBullet2"/>
        <w:numPr>
          <w:ilvl w:val="0"/>
          <w:numId w:val="0"/>
        </w:numPr>
        <w:ind w:left="340"/>
        <w:rPr>
          <w:color w:val="auto"/>
        </w:rPr>
      </w:pPr>
      <w:proofErr w:type="gramStart"/>
      <w:r w:rsidRPr="00D41D98">
        <w:rPr>
          <w:color w:val="auto"/>
        </w:rPr>
        <w:t>a) Please</w:t>
      </w:r>
      <w:proofErr w:type="gramEnd"/>
      <w:r w:rsidRPr="00D41D98">
        <w:rPr>
          <w:color w:val="auto"/>
        </w:rPr>
        <w:t xml:space="preserve"> indicate “yes” or “no” below.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6E" w14:textId="77777777" w:rsidTr="00EC2FFC">
        <w:trPr>
          <w:jc w:val="center"/>
        </w:trPr>
        <w:tc>
          <w:tcPr>
            <w:tcW w:w="0" w:type="auto"/>
          </w:tcPr>
          <w:p w14:paraId="2F99136C"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6D"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6F" w14:textId="77777777" w:rsidR="00A56E52" w:rsidRPr="00D41D98" w:rsidRDefault="00A56E52" w:rsidP="00A56E52">
      <w:pPr>
        <w:pStyle w:val="ParaNumBullet2"/>
        <w:keepNext/>
        <w:numPr>
          <w:ilvl w:val="0"/>
          <w:numId w:val="0"/>
        </w:numPr>
        <w:ind w:left="346"/>
        <w:rPr>
          <w:color w:val="auto"/>
        </w:rPr>
      </w:pPr>
      <w:r w:rsidRPr="00D41D98">
        <w:rPr>
          <w:color w:val="auto"/>
        </w:rPr>
        <w:t xml:space="preserve">b) If you indicated “yes” above, then please indicate below how shortages could be avoided (e.g. reclaiming unused numbers, allocating new ranges, etc.), and whether the shortages are more likely for fixed or for mobile numbers. </w:t>
      </w:r>
    </w:p>
    <w:p w14:paraId="2F991370" w14:textId="77777777" w:rsidR="00A56E52" w:rsidRPr="00D41D98" w:rsidRDefault="00A56E52" w:rsidP="00A56E52">
      <w:pPr>
        <w:pStyle w:val="ParaNumBullet2"/>
        <w:numPr>
          <w:ilvl w:val="0"/>
          <w:numId w:val="0"/>
        </w:numPr>
        <w:ind w:left="340"/>
        <w:rPr>
          <w:color w:val="auto"/>
        </w:rPr>
      </w:pPr>
    </w:p>
    <w:p w14:paraId="2F991371" w14:textId="77777777" w:rsidR="00A56E52" w:rsidRPr="00D41D98" w:rsidRDefault="00A56E52" w:rsidP="00A56E52">
      <w:pPr>
        <w:pStyle w:val="ParaNumBullet2"/>
        <w:numPr>
          <w:ilvl w:val="0"/>
          <w:numId w:val="0"/>
        </w:numPr>
        <w:ind w:left="340"/>
        <w:rPr>
          <w:color w:val="auto"/>
        </w:rPr>
      </w:pPr>
    </w:p>
    <w:p w14:paraId="2F991372" w14:textId="77777777" w:rsidR="00A56E52" w:rsidRPr="00D41D98" w:rsidRDefault="00A56E52" w:rsidP="00A56E52">
      <w:pPr>
        <w:pStyle w:val="ParaNumBullet1"/>
        <w:rPr>
          <w:color w:val="auto"/>
        </w:rPr>
      </w:pPr>
      <w:r w:rsidRPr="00D41D98">
        <w:rPr>
          <w:color w:val="auto"/>
          <w:lang w:val="en-US"/>
        </w:rPr>
        <w:t>Numbers are currently allocated to “</w:t>
      </w:r>
      <w:r>
        <w:rPr>
          <w:color w:val="auto"/>
          <w:lang w:val="en-US"/>
        </w:rPr>
        <w:t>notified</w:t>
      </w:r>
      <w:r w:rsidRPr="00D41D98">
        <w:rPr>
          <w:color w:val="auto"/>
          <w:lang w:val="en-US"/>
        </w:rPr>
        <w:t>” entities (communication network or service providers), but they might be allocated to</w:t>
      </w:r>
      <w:r>
        <w:rPr>
          <w:color w:val="auto"/>
          <w:lang w:val="en-US"/>
        </w:rPr>
        <w:t xml:space="preserve"> other</w:t>
      </w:r>
      <w:r w:rsidRPr="00D41D98">
        <w:rPr>
          <w:color w:val="auto"/>
          <w:lang w:val="en-US"/>
        </w:rPr>
        <w:t xml:space="preserve"> entities (such as car or appliance manufacturers). The conditions of use of numbers would often be the same for </w:t>
      </w:r>
      <w:r>
        <w:rPr>
          <w:color w:val="auto"/>
          <w:lang w:val="en-US"/>
        </w:rPr>
        <w:t>all</w:t>
      </w:r>
      <w:r w:rsidRPr="00D41D98">
        <w:rPr>
          <w:color w:val="auto"/>
          <w:lang w:val="en-US"/>
        </w:rPr>
        <w:t xml:space="preserve"> entities, but there might be exceptions.</w:t>
      </w:r>
    </w:p>
    <w:p w14:paraId="2F991373" w14:textId="77777777" w:rsidR="00A56E52" w:rsidRPr="00D41D98" w:rsidRDefault="00A56E52" w:rsidP="00A56E52">
      <w:pPr>
        <w:pStyle w:val="ParaNumBullet1"/>
        <w:numPr>
          <w:ilvl w:val="0"/>
          <w:numId w:val="0"/>
        </w:numPr>
        <w:ind w:left="340"/>
        <w:rPr>
          <w:color w:val="auto"/>
        </w:rPr>
      </w:pPr>
      <w:proofErr w:type="gramStart"/>
      <w:r w:rsidRPr="00D41D98">
        <w:rPr>
          <w:color w:val="auto"/>
        </w:rPr>
        <w:t xml:space="preserve">a) Should allocation of numbers to </w:t>
      </w:r>
      <w:r>
        <w:rPr>
          <w:color w:val="auto"/>
        </w:rPr>
        <w:t>other</w:t>
      </w:r>
      <w:r w:rsidRPr="00D41D98">
        <w:rPr>
          <w:color w:val="auto"/>
        </w:rPr>
        <w:t xml:space="preserve"> entities be allowed</w:t>
      </w:r>
      <w:proofErr w:type="gramEnd"/>
      <w:r w:rsidRPr="00D41D98">
        <w:rPr>
          <w:color w:val="auto"/>
        </w:rPr>
        <w:t xml:space="preserve">? Please </w:t>
      </w:r>
      <w:r w:rsidRPr="00D41D98">
        <w:rPr>
          <w:color w:val="auto"/>
          <w:lang w:val="en-US"/>
        </w:rPr>
        <w:t>indicate “yes” or “no” below.</w:t>
      </w:r>
      <w:r w:rsidRPr="00D41D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76" w14:textId="77777777" w:rsidTr="00EC2FFC">
        <w:trPr>
          <w:jc w:val="center"/>
        </w:trPr>
        <w:tc>
          <w:tcPr>
            <w:tcW w:w="0" w:type="auto"/>
          </w:tcPr>
          <w:p w14:paraId="2F991374"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75"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77" w14:textId="77777777" w:rsidR="00A56E52" w:rsidRPr="00D41D98" w:rsidRDefault="00A56E52" w:rsidP="00A56E52">
      <w:pPr>
        <w:pStyle w:val="ParaNumBullet1"/>
        <w:keepNext/>
        <w:numPr>
          <w:ilvl w:val="0"/>
          <w:numId w:val="0"/>
        </w:numPr>
        <w:ind w:left="346"/>
        <w:rPr>
          <w:color w:val="auto"/>
        </w:rPr>
      </w:pPr>
      <w:r w:rsidRPr="00D41D98">
        <w:rPr>
          <w:color w:val="auto"/>
          <w:lang w:val="en-US"/>
        </w:rPr>
        <w:t xml:space="preserve">b) Should conditions (such as portability, pricing, quality of service, emergency access etc.) be the same for </w:t>
      </w:r>
      <w:r>
        <w:rPr>
          <w:color w:val="auto"/>
          <w:lang w:val="en-US"/>
        </w:rPr>
        <w:t>all</w:t>
      </w:r>
      <w:r w:rsidRPr="00D41D98">
        <w:rPr>
          <w:color w:val="auto"/>
          <w:lang w:val="en-US"/>
        </w:rPr>
        <w:t xml:space="preserve"> entities, or </w:t>
      </w:r>
      <w:proofErr w:type="gramStart"/>
      <w:r w:rsidRPr="00D41D98">
        <w:rPr>
          <w:color w:val="auto"/>
          <w:lang w:val="en-US"/>
        </w:rPr>
        <w:t>should exceptions be allowed</w:t>
      </w:r>
      <w:proofErr w:type="gramEnd"/>
      <w:r w:rsidRPr="00D41D98">
        <w:rPr>
          <w:color w:val="auto"/>
          <w:lang w:val="en-US"/>
        </w:rPr>
        <w:t>?</w:t>
      </w:r>
      <w:r w:rsidRPr="00D41D98">
        <w:rPr>
          <w:color w:val="auto"/>
        </w:rPr>
        <w:t xml:space="preserve"> Please </w:t>
      </w:r>
      <w:r w:rsidRPr="00D41D98">
        <w:rPr>
          <w:color w:val="auto"/>
          <w:lang w:val="en-US"/>
        </w:rPr>
        <w:t>indicate “yes” or “no” below.</w:t>
      </w:r>
      <w:r w:rsidRPr="00D41D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7A" w14:textId="77777777" w:rsidTr="00EC2FFC">
        <w:trPr>
          <w:jc w:val="center"/>
        </w:trPr>
        <w:tc>
          <w:tcPr>
            <w:tcW w:w="0" w:type="auto"/>
          </w:tcPr>
          <w:p w14:paraId="2F991378"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79"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7B" w14:textId="77777777" w:rsidR="00A56E52" w:rsidRPr="00D41D98" w:rsidRDefault="00A56E52" w:rsidP="00A56E52">
      <w:pPr>
        <w:pStyle w:val="ParaNumBullet1"/>
        <w:numPr>
          <w:ilvl w:val="0"/>
          <w:numId w:val="0"/>
        </w:numPr>
        <w:ind w:left="340"/>
        <w:rPr>
          <w:color w:val="auto"/>
        </w:rPr>
      </w:pPr>
      <w:r w:rsidRPr="00D41D98">
        <w:rPr>
          <w:color w:val="auto"/>
          <w:lang w:val="en-US"/>
        </w:rPr>
        <w:t xml:space="preserve">c) If you indicated “yes” above, please indicate below which exceptions </w:t>
      </w:r>
      <w:proofErr w:type="gramStart"/>
      <w:r w:rsidRPr="00D41D98">
        <w:rPr>
          <w:color w:val="auto"/>
          <w:lang w:val="en-US"/>
        </w:rPr>
        <w:t>should be allowed</w:t>
      </w:r>
      <w:proofErr w:type="gramEnd"/>
      <w:r>
        <w:rPr>
          <w:color w:val="auto"/>
          <w:lang w:val="en-US"/>
        </w:rPr>
        <w:t>.</w:t>
      </w:r>
      <w:r w:rsidRPr="00D41D98">
        <w:rPr>
          <w:color w:val="auto"/>
        </w:rPr>
        <w:t xml:space="preserve"> </w:t>
      </w:r>
    </w:p>
    <w:p w14:paraId="2F99137C" w14:textId="77777777" w:rsidR="00A56E52" w:rsidRDefault="00A56E52" w:rsidP="00A56E52">
      <w:pPr>
        <w:pStyle w:val="ParaNumBullet1"/>
        <w:numPr>
          <w:ilvl w:val="0"/>
          <w:numId w:val="0"/>
        </w:numPr>
        <w:ind w:left="340"/>
        <w:rPr>
          <w:color w:val="auto"/>
        </w:rPr>
      </w:pPr>
    </w:p>
    <w:p w14:paraId="2F99137D" w14:textId="77777777" w:rsidR="00A56E52" w:rsidRPr="00D41D98" w:rsidRDefault="00A56E52" w:rsidP="00A56E52">
      <w:pPr>
        <w:pStyle w:val="ParaNumBullet1"/>
        <w:numPr>
          <w:ilvl w:val="0"/>
          <w:numId w:val="0"/>
        </w:numPr>
        <w:ind w:left="340"/>
        <w:rPr>
          <w:color w:val="auto"/>
        </w:rPr>
      </w:pPr>
    </w:p>
    <w:p w14:paraId="2F99137E" w14:textId="77777777" w:rsidR="00A56E52" w:rsidRPr="00D41D98" w:rsidRDefault="00A56E52" w:rsidP="00A56E52">
      <w:pPr>
        <w:pStyle w:val="ParaNumBullet1"/>
        <w:numPr>
          <w:ilvl w:val="0"/>
          <w:numId w:val="0"/>
        </w:numPr>
        <w:ind w:left="340"/>
        <w:rPr>
          <w:color w:val="auto"/>
        </w:rPr>
      </w:pPr>
      <w:r w:rsidRPr="00D41D98">
        <w:rPr>
          <w:color w:val="auto"/>
          <w:lang w:val="en-US"/>
        </w:rPr>
        <w:t>d) Should the conditions apply across the entire number ranges?</w:t>
      </w:r>
      <w:r w:rsidRPr="00D41D98">
        <w:rPr>
          <w:color w:val="auto"/>
        </w:rPr>
        <w:t xml:space="preserve"> Please </w:t>
      </w:r>
      <w:r w:rsidRPr="00D41D98">
        <w:rPr>
          <w:color w:val="auto"/>
          <w:lang w:val="en-US"/>
        </w:rPr>
        <w:t>indicate “yes” or “no” below.</w:t>
      </w:r>
      <w:r w:rsidRPr="00D41D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81" w14:textId="77777777" w:rsidTr="00EC2FFC">
        <w:trPr>
          <w:jc w:val="center"/>
        </w:trPr>
        <w:tc>
          <w:tcPr>
            <w:tcW w:w="0" w:type="auto"/>
          </w:tcPr>
          <w:p w14:paraId="2F99137F"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80"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82" w14:textId="77777777" w:rsidR="00A56E52" w:rsidRDefault="00A56E52" w:rsidP="00A56E52">
      <w:pPr>
        <w:pStyle w:val="ParaNumBullet1"/>
        <w:numPr>
          <w:ilvl w:val="0"/>
          <w:numId w:val="0"/>
        </w:numPr>
        <w:ind w:left="340"/>
        <w:rPr>
          <w:color w:val="auto"/>
        </w:rPr>
      </w:pPr>
      <w:r>
        <w:rPr>
          <w:color w:val="auto"/>
        </w:rPr>
        <w:t>e</w:t>
      </w:r>
      <w:r w:rsidRPr="00D41D98">
        <w:rPr>
          <w:color w:val="auto"/>
        </w:rPr>
        <w:t xml:space="preserve">) </w:t>
      </w:r>
      <w:r>
        <w:rPr>
          <w:color w:val="auto"/>
        </w:rPr>
        <w:t>For all the items above, p</w:t>
      </w:r>
      <w:r w:rsidRPr="00D41D98">
        <w:rPr>
          <w:color w:val="auto"/>
        </w:rPr>
        <w:t>lease explain why you have answered as you did.</w:t>
      </w:r>
    </w:p>
    <w:p w14:paraId="2F991383" w14:textId="77777777" w:rsidR="00A56E52" w:rsidRDefault="00A56E52" w:rsidP="00A56E52">
      <w:pPr>
        <w:pStyle w:val="ParaNumBullet1"/>
        <w:numPr>
          <w:ilvl w:val="0"/>
          <w:numId w:val="0"/>
        </w:numPr>
        <w:ind w:left="340"/>
        <w:rPr>
          <w:color w:val="auto"/>
        </w:rPr>
      </w:pPr>
    </w:p>
    <w:p w14:paraId="2F991384" w14:textId="77777777" w:rsidR="00A56E52" w:rsidRPr="00D41D98" w:rsidRDefault="00A56E52" w:rsidP="00A56E52">
      <w:pPr>
        <w:pStyle w:val="ParaNumBullet1"/>
        <w:numPr>
          <w:ilvl w:val="0"/>
          <w:numId w:val="0"/>
        </w:numPr>
        <w:ind w:left="340"/>
        <w:rPr>
          <w:color w:val="auto"/>
        </w:rPr>
      </w:pPr>
    </w:p>
    <w:p w14:paraId="2F991385" w14:textId="77777777" w:rsidR="00A56E52" w:rsidRPr="001326EC" w:rsidRDefault="00A56E52" w:rsidP="00A56E52">
      <w:pPr>
        <w:pStyle w:val="ParaNumBullet1"/>
        <w:rPr>
          <w:color w:val="auto"/>
        </w:rPr>
      </w:pPr>
      <w:r w:rsidRPr="001326EC">
        <w:rPr>
          <w:color w:val="auto"/>
        </w:rPr>
        <w:t xml:space="preserve">Recommendation ITU-T E.190 of the International Telecommunication Union states that numbers </w:t>
      </w:r>
      <w:proofErr w:type="gramStart"/>
      <w:r w:rsidRPr="001326EC">
        <w:rPr>
          <w:color w:val="auto"/>
        </w:rPr>
        <w:t>may not be sold, licensed or traded</w:t>
      </w:r>
      <w:proofErr w:type="gramEnd"/>
      <w:r w:rsidRPr="001326EC">
        <w:rPr>
          <w:color w:val="auto"/>
        </w:rPr>
        <w:t xml:space="preserve">. </w:t>
      </w:r>
    </w:p>
    <w:p w14:paraId="2F991386" w14:textId="77777777" w:rsidR="00A56E52" w:rsidRPr="00D41D98" w:rsidRDefault="00A56E52" w:rsidP="00A56E52">
      <w:pPr>
        <w:pStyle w:val="ParaNumBullet1"/>
        <w:numPr>
          <w:ilvl w:val="0"/>
          <w:numId w:val="0"/>
        </w:numPr>
        <w:ind w:left="340"/>
        <w:rPr>
          <w:color w:val="auto"/>
        </w:rPr>
      </w:pPr>
      <w:r w:rsidRPr="001326EC">
        <w:rPr>
          <w:color w:val="auto"/>
        </w:rPr>
        <w:t>a) Should the Luxembourg regulations maintain this restriction for all numbers, including national numbers? Please indicate “yes” or “no” below.</w:t>
      </w:r>
      <w:r>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89" w14:textId="77777777" w:rsidTr="00EC2FFC">
        <w:trPr>
          <w:jc w:val="center"/>
        </w:trPr>
        <w:tc>
          <w:tcPr>
            <w:tcW w:w="0" w:type="auto"/>
          </w:tcPr>
          <w:p w14:paraId="2F991387"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88"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8A" w14:textId="77777777" w:rsidR="00A56E52" w:rsidRDefault="00A56E52" w:rsidP="00A56E52">
      <w:pPr>
        <w:pStyle w:val="ParaNumBullet1"/>
        <w:numPr>
          <w:ilvl w:val="0"/>
          <w:numId w:val="0"/>
        </w:numPr>
        <w:ind w:left="340"/>
        <w:rPr>
          <w:color w:val="auto"/>
        </w:rPr>
      </w:pPr>
      <w:r w:rsidRPr="00D41D98">
        <w:rPr>
          <w:color w:val="auto"/>
        </w:rPr>
        <w:t>b)</w:t>
      </w:r>
      <w:r>
        <w:rPr>
          <w:color w:val="auto"/>
        </w:rPr>
        <w:t xml:space="preserve"> </w:t>
      </w:r>
      <w:r w:rsidRPr="00D41D98">
        <w:rPr>
          <w:color w:val="auto"/>
        </w:rPr>
        <w:t>If you indicated “</w:t>
      </w:r>
      <w:r>
        <w:rPr>
          <w:color w:val="auto"/>
        </w:rPr>
        <w:t>yes</w:t>
      </w:r>
      <w:r w:rsidRPr="00D41D98">
        <w:rPr>
          <w:color w:val="auto"/>
        </w:rPr>
        <w:t>” above</w:t>
      </w:r>
      <w:r>
        <w:rPr>
          <w:color w:val="auto"/>
        </w:rPr>
        <w:t>, please indicate and motivate for which numbers ranges this should apply.</w:t>
      </w:r>
    </w:p>
    <w:p w14:paraId="2F99138B" w14:textId="77777777" w:rsidR="00A56E52" w:rsidRDefault="00A56E52" w:rsidP="00A56E52">
      <w:pPr>
        <w:pStyle w:val="ParaNumBullet1"/>
        <w:numPr>
          <w:ilvl w:val="0"/>
          <w:numId w:val="0"/>
        </w:numPr>
        <w:ind w:left="340"/>
        <w:rPr>
          <w:color w:val="auto"/>
        </w:rPr>
      </w:pPr>
    </w:p>
    <w:p w14:paraId="2F99138C" w14:textId="77777777" w:rsidR="00A56E52" w:rsidRPr="00D41D98" w:rsidRDefault="00A56E52" w:rsidP="00A56E52">
      <w:pPr>
        <w:pStyle w:val="ParaNumBullet1"/>
        <w:numPr>
          <w:ilvl w:val="0"/>
          <w:numId w:val="0"/>
        </w:numPr>
        <w:ind w:left="340"/>
        <w:rPr>
          <w:color w:val="auto"/>
        </w:rPr>
      </w:pPr>
      <w:r>
        <w:rPr>
          <w:color w:val="auto"/>
        </w:rPr>
        <w:t>c)</w:t>
      </w:r>
      <w:r w:rsidRPr="00D41D98">
        <w:rPr>
          <w:color w:val="auto"/>
        </w:rPr>
        <w:t xml:space="preserve"> If you indicated “no” above, then please indicate </w:t>
      </w:r>
      <w:r>
        <w:rPr>
          <w:color w:val="auto"/>
        </w:rPr>
        <w:t xml:space="preserve">and motivate </w:t>
      </w:r>
      <w:r w:rsidRPr="00D41D98">
        <w:rPr>
          <w:color w:val="auto"/>
        </w:rPr>
        <w:t>below any restrictions that should app</w:t>
      </w:r>
      <w:r w:rsidR="00334F2E">
        <w:rPr>
          <w:color w:val="auto"/>
        </w:rPr>
        <w:t>l</w:t>
      </w:r>
      <w:r w:rsidRPr="00D41D98">
        <w:rPr>
          <w:color w:val="auto"/>
        </w:rPr>
        <w:t>y to the sale, licensing, or trading of numbers</w:t>
      </w:r>
      <w:r>
        <w:rPr>
          <w:color w:val="auto"/>
        </w:rPr>
        <w:t xml:space="preserve">. For instance, there might be </w:t>
      </w:r>
      <w:r w:rsidRPr="00D41D98">
        <w:rPr>
          <w:color w:val="auto"/>
        </w:rPr>
        <w:t>no resale after the first sale</w:t>
      </w:r>
      <w:r>
        <w:rPr>
          <w:color w:val="auto"/>
        </w:rPr>
        <w:t xml:space="preserve"> </w:t>
      </w:r>
      <w:r>
        <w:rPr>
          <w:color w:val="auto"/>
        </w:rPr>
        <w:lastRenderedPageBreak/>
        <w:t>(</w:t>
      </w:r>
      <w:r w:rsidRPr="00D41D98">
        <w:rPr>
          <w:color w:val="auto"/>
        </w:rPr>
        <w:t>that is, no cascaded sales</w:t>
      </w:r>
      <w:r>
        <w:rPr>
          <w:color w:val="auto"/>
        </w:rPr>
        <w:t xml:space="preserve">), no assignments of numbers to a business reselling numbers, no auctions of numbers, or no </w:t>
      </w:r>
      <w:r w:rsidRPr="00D41D98">
        <w:rPr>
          <w:color w:val="auto"/>
          <w:lang w:val="en-US"/>
        </w:rPr>
        <w:t>special pricing plan</w:t>
      </w:r>
      <w:r>
        <w:rPr>
          <w:color w:val="auto"/>
          <w:lang w:val="en-US"/>
        </w:rPr>
        <w:t>s</w:t>
      </w:r>
      <w:r w:rsidRPr="00D41D98">
        <w:rPr>
          <w:color w:val="auto"/>
          <w:lang w:val="en-US"/>
        </w:rPr>
        <w:t xml:space="preserve"> </w:t>
      </w:r>
      <w:r>
        <w:rPr>
          <w:color w:val="auto"/>
          <w:lang w:val="en-US"/>
        </w:rPr>
        <w:t>including</w:t>
      </w:r>
      <w:r w:rsidRPr="00D41D98">
        <w:rPr>
          <w:color w:val="auto"/>
          <w:lang w:val="en-US"/>
        </w:rPr>
        <w:t xml:space="preserve"> specific requested</w:t>
      </w:r>
      <w:r>
        <w:rPr>
          <w:color w:val="auto"/>
          <w:lang w:val="en-US"/>
        </w:rPr>
        <w:t xml:space="preserve"> numbers</w:t>
      </w:r>
      <w:r w:rsidRPr="00D41D98">
        <w:rPr>
          <w:color w:val="auto"/>
        </w:rPr>
        <w:t>.</w:t>
      </w:r>
    </w:p>
    <w:p w14:paraId="2F99138D" w14:textId="77777777" w:rsidR="00A56E52" w:rsidRDefault="00A56E52" w:rsidP="00A56E52">
      <w:pPr>
        <w:pStyle w:val="ParaNumBullet1"/>
        <w:numPr>
          <w:ilvl w:val="0"/>
          <w:numId w:val="0"/>
        </w:numPr>
        <w:ind w:left="340"/>
        <w:rPr>
          <w:color w:val="auto"/>
        </w:rPr>
      </w:pPr>
    </w:p>
    <w:p w14:paraId="2F99138E" w14:textId="77777777" w:rsidR="00A56E52" w:rsidRPr="00D41D98" w:rsidRDefault="00A56E52" w:rsidP="00A56E52">
      <w:pPr>
        <w:pStyle w:val="ParaNumBullet1"/>
        <w:numPr>
          <w:ilvl w:val="0"/>
          <w:numId w:val="0"/>
        </w:numPr>
        <w:ind w:left="340"/>
        <w:rPr>
          <w:color w:val="auto"/>
        </w:rPr>
      </w:pPr>
      <w:r>
        <w:rPr>
          <w:color w:val="auto"/>
        </w:rPr>
        <w:t>d</w:t>
      </w:r>
      <w:r w:rsidRPr="00D41D98">
        <w:rPr>
          <w:color w:val="auto"/>
        </w:rPr>
        <w:t xml:space="preserve">) </w:t>
      </w:r>
      <w:r>
        <w:rPr>
          <w:color w:val="auto"/>
        </w:rPr>
        <w:t>For all the items above, p</w:t>
      </w:r>
      <w:r w:rsidRPr="00D41D98">
        <w:rPr>
          <w:color w:val="auto"/>
        </w:rPr>
        <w:t>lease explain why you have answered as you did.</w:t>
      </w:r>
    </w:p>
    <w:p w14:paraId="2F99138F" w14:textId="77777777" w:rsidR="00A56E52" w:rsidRDefault="00A56E52" w:rsidP="00A56E52">
      <w:pPr>
        <w:pStyle w:val="ParaNumBullet1"/>
        <w:numPr>
          <w:ilvl w:val="0"/>
          <w:numId w:val="0"/>
        </w:numPr>
        <w:ind w:left="340"/>
        <w:rPr>
          <w:color w:val="auto"/>
        </w:rPr>
      </w:pPr>
    </w:p>
    <w:p w14:paraId="2F991390" w14:textId="77777777" w:rsidR="00A56E52" w:rsidRPr="00D41D98" w:rsidRDefault="00A56E52" w:rsidP="00A56E52">
      <w:pPr>
        <w:pStyle w:val="ParaNumBullet1"/>
        <w:numPr>
          <w:ilvl w:val="0"/>
          <w:numId w:val="0"/>
        </w:numPr>
        <w:ind w:left="340"/>
        <w:rPr>
          <w:color w:val="auto"/>
        </w:rPr>
      </w:pPr>
    </w:p>
    <w:p w14:paraId="2F991391" w14:textId="77777777" w:rsidR="00A56E52" w:rsidRPr="00D41D98" w:rsidRDefault="00A56E52" w:rsidP="00A56E52">
      <w:pPr>
        <w:pStyle w:val="ParaNumBullet1"/>
        <w:rPr>
          <w:color w:val="auto"/>
        </w:rPr>
      </w:pPr>
      <w:r w:rsidRPr="00D41D98">
        <w:rPr>
          <w:color w:val="auto"/>
        </w:rPr>
        <w:t>At present, there is no regulation regarding the extraterritorial use of numbers, either for the use of numbers from Luxembourg in other countries or for the use of numbers from other countries in Luxembourg</w:t>
      </w:r>
      <w:r>
        <w:rPr>
          <w:color w:val="auto"/>
        </w:rPr>
        <w:t>.</w:t>
      </w:r>
    </w:p>
    <w:p w14:paraId="2F991392" w14:textId="77777777" w:rsidR="00A56E52" w:rsidRPr="00D41D98" w:rsidRDefault="00A56E52" w:rsidP="00A56E52">
      <w:pPr>
        <w:pStyle w:val="ParaNumBullet1"/>
        <w:numPr>
          <w:ilvl w:val="0"/>
          <w:numId w:val="0"/>
        </w:numPr>
        <w:ind w:left="340"/>
        <w:rPr>
          <w:color w:val="auto"/>
        </w:rPr>
      </w:pPr>
      <w:proofErr w:type="gramStart"/>
      <w:r w:rsidRPr="00D41D98">
        <w:rPr>
          <w:color w:val="auto"/>
        </w:rPr>
        <w:t>a) Please</w:t>
      </w:r>
      <w:proofErr w:type="gramEnd"/>
      <w:r w:rsidRPr="00D41D98">
        <w:rPr>
          <w:color w:val="auto"/>
        </w:rPr>
        <w:t xml:space="preserve"> indicate below, by “yes” or “no”, whether there should be regulations regarding the extraterritorial use of numbers.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95" w14:textId="77777777" w:rsidTr="00EC2FFC">
        <w:trPr>
          <w:jc w:val="center"/>
        </w:trPr>
        <w:tc>
          <w:tcPr>
            <w:tcW w:w="0" w:type="auto"/>
          </w:tcPr>
          <w:p w14:paraId="2F991393"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94"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96" w14:textId="77777777" w:rsidR="00A56E52" w:rsidRPr="00D41D98" w:rsidRDefault="00A56E52" w:rsidP="00A56E52">
      <w:pPr>
        <w:pStyle w:val="ParaNumBullet1"/>
        <w:numPr>
          <w:ilvl w:val="0"/>
          <w:numId w:val="0"/>
        </w:numPr>
        <w:ind w:left="340"/>
        <w:rPr>
          <w:color w:val="auto"/>
        </w:rPr>
      </w:pPr>
      <w:r w:rsidRPr="00D41D98">
        <w:rPr>
          <w:color w:val="auto"/>
        </w:rPr>
        <w:t xml:space="preserve">b) If you indicated “yes” above, then please indicate below the elements that </w:t>
      </w:r>
      <w:proofErr w:type="gramStart"/>
      <w:r w:rsidRPr="00D41D98">
        <w:rPr>
          <w:color w:val="auto"/>
        </w:rPr>
        <w:t>should be covered</w:t>
      </w:r>
      <w:proofErr w:type="gramEnd"/>
      <w:r w:rsidRPr="00D41D98">
        <w:rPr>
          <w:color w:val="auto"/>
        </w:rPr>
        <w:t xml:space="preserve"> in a new regulation.</w:t>
      </w:r>
    </w:p>
    <w:p w14:paraId="2F991397" w14:textId="77777777" w:rsidR="00A56E52" w:rsidRPr="00D41D98" w:rsidRDefault="00A56E52" w:rsidP="00A56E52">
      <w:pPr>
        <w:pStyle w:val="ParaNumBullet1"/>
        <w:numPr>
          <w:ilvl w:val="0"/>
          <w:numId w:val="0"/>
        </w:numPr>
        <w:ind w:left="340"/>
        <w:rPr>
          <w:color w:val="auto"/>
        </w:rPr>
      </w:pPr>
    </w:p>
    <w:p w14:paraId="2F991398" w14:textId="77777777" w:rsidR="00A56E52" w:rsidRPr="00D41D98" w:rsidRDefault="00A56E52" w:rsidP="00A56E52">
      <w:pPr>
        <w:pStyle w:val="ParaNumBullet1"/>
        <w:numPr>
          <w:ilvl w:val="0"/>
          <w:numId w:val="0"/>
        </w:numPr>
        <w:ind w:left="346"/>
        <w:rPr>
          <w:color w:val="auto"/>
        </w:rPr>
      </w:pPr>
      <w:r>
        <w:rPr>
          <w:color w:val="auto"/>
        </w:rPr>
        <w:t>c</w:t>
      </w:r>
      <w:r w:rsidRPr="00D41D98">
        <w:rPr>
          <w:color w:val="auto"/>
        </w:rPr>
        <w:t xml:space="preserve">) </w:t>
      </w:r>
      <w:r>
        <w:rPr>
          <w:color w:val="auto"/>
        </w:rPr>
        <w:t>For all the items above, p</w:t>
      </w:r>
      <w:r w:rsidRPr="00D41D98">
        <w:rPr>
          <w:color w:val="auto"/>
        </w:rPr>
        <w:t>lease explain why you have answered as you did.</w:t>
      </w:r>
    </w:p>
    <w:p w14:paraId="2F991399" w14:textId="77777777" w:rsidR="00A56E52" w:rsidRDefault="00A56E52" w:rsidP="00A56E52">
      <w:pPr>
        <w:pStyle w:val="ParaNumBullet1"/>
        <w:numPr>
          <w:ilvl w:val="0"/>
          <w:numId w:val="0"/>
        </w:numPr>
        <w:ind w:left="340"/>
        <w:rPr>
          <w:color w:val="auto"/>
        </w:rPr>
      </w:pPr>
    </w:p>
    <w:p w14:paraId="2F99139A" w14:textId="77777777" w:rsidR="00A56E52" w:rsidRPr="00D41D98" w:rsidRDefault="00A56E52" w:rsidP="00A56E52">
      <w:pPr>
        <w:pStyle w:val="ParaNumBullet1"/>
        <w:numPr>
          <w:ilvl w:val="0"/>
          <w:numId w:val="0"/>
        </w:numPr>
        <w:ind w:left="340"/>
        <w:rPr>
          <w:color w:val="auto"/>
        </w:rPr>
      </w:pPr>
    </w:p>
    <w:p w14:paraId="2F99139B" w14:textId="77777777" w:rsidR="00A56E52" w:rsidRPr="00D41D98" w:rsidRDefault="00A56E52" w:rsidP="00A56E52">
      <w:pPr>
        <w:pStyle w:val="ParaNumBullet1"/>
        <w:rPr>
          <w:color w:val="auto"/>
        </w:rPr>
      </w:pPr>
      <w:r w:rsidRPr="00D41D98">
        <w:rPr>
          <w:color w:val="auto"/>
          <w:lang w:val="en-US"/>
        </w:rPr>
        <w:t xml:space="preserve">Agreements </w:t>
      </w:r>
      <w:r>
        <w:rPr>
          <w:color w:val="auto"/>
          <w:lang w:val="en-US"/>
        </w:rPr>
        <w:t>between the states</w:t>
      </w:r>
      <w:r w:rsidRPr="00D41D98">
        <w:rPr>
          <w:color w:val="auto"/>
          <w:lang w:val="en-US"/>
        </w:rPr>
        <w:t xml:space="preserve"> on extraterritorial use of numbers permit subscribers with E.212 numbers in one country to obtain E.164 numbers in another. For instance</w:t>
      </w:r>
      <w:proofErr w:type="gramStart"/>
      <w:r w:rsidRPr="00D41D98">
        <w:rPr>
          <w:color w:val="auto"/>
          <w:lang w:val="en-US"/>
        </w:rPr>
        <w:t>,  there</w:t>
      </w:r>
      <w:proofErr w:type="gramEnd"/>
      <w:r w:rsidRPr="00D41D98">
        <w:rPr>
          <w:color w:val="auto"/>
          <w:lang w:val="en-US"/>
        </w:rPr>
        <w:t xml:space="preserve"> is such an agreement between Belgium and Luxembourg.</w:t>
      </w:r>
    </w:p>
    <w:p w14:paraId="2F99139C" w14:textId="77777777" w:rsidR="00A56E52" w:rsidRPr="00D41D98" w:rsidRDefault="00A56E52" w:rsidP="00A56E52">
      <w:pPr>
        <w:pStyle w:val="ParaNumBullet1"/>
        <w:numPr>
          <w:ilvl w:val="0"/>
          <w:numId w:val="0"/>
        </w:numPr>
        <w:ind w:left="340"/>
        <w:rPr>
          <w:color w:val="auto"/>
        </w:rPr>
      </w:pPr>
      <w:r w:rsidRPr="00D41D98">
        <w:rPr>
          <w:color w:val="auto"/>
          <w:lang w:val="en-US"/>
        </w:rPr>
        <w:t xml:space="preserve">a) Have such agreements increased demand for numbers noticeably? </w:t>
      </w:r>
      <w:r w:rsidRPr="00D41D98">
        <w:rPr>
          <w:color w:val="auto"/>
        </w:rPr>
        <w:t xml:space="preserve">Please </w:t>
      </w:r>
      <w:r w:rsidRPr="00D41D98">
        <w:rPr>
          <w:color w:val="auto"/>
          <w:lang w:val="en-US"/>
        </w:rPr>
        <w:t>indicate “yes” or “no” below.</w:t>
      </w:r>
      <w:r w:rsidRPr="00D41D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9F" w14:textId="77777777" w:rsidTr="00EC2FFC">
        <w:trPr>
          <w:jc w:val="center"/>
        </w:trPr>
        <w:tc>
          <w:tcPr>
            <w:tcW w:w="0" w:type="auto"/>
          </w:tcPr>
          <w:p w14:paraId="2F99139D"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9E"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A0" w14:textId="77777777" w:rsidR="00A56E52" w:rsidRPr="00D41D98" w:rsidRDefault="00A56E52" w:rsidP="00A56E52">
      <w:pPr>
        <w:pStyle w:val="ParaNumBullet1"/>
        <w:numPr>
          <w:ilvl w:val="0"/>
          <w:numId w:val="0"/>
        </w:numPr>
        <w:ind w:left="340"/>
        <w:rPr>
          <w:color w:val="auto"/>
        </w:rPr>
      </w:pPr>
      <w:r w:rsidRPr="00D41D98">
        <w:rPr>
          <w:color w:val="auto"/>
          <w:lang w:val="en-US"/>
        </w:rPr>
        <w:t xml:space="preserve">b) Are such agreements useful when there are “roam at home” tariffs in the European Union? </w:t>
      </w:r>
      <w:r w:rsidRPr="00D41D98">
        <w:rPr>
          <w:color w:val="auto"/>
        </w:rPr>
        <w:t xml:space="preserve">Please </w:t>
      </w:r>
      <w:r w:rsidRPr="00D41D98">
        <w:rPr>
          <w:color w:val="auto"/>
          <w:lang w:val="en-US"/>
        </w:rPr>
        <w:t>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A3" w14:textId="77777777" w:rsidTr="00EC2FFC">
        <w:trPr>
          <w:jc w:val="center"/>
        </w:trPr>
        <w:tc>
          <w:tcPr>
            <w:tcW w:w="0" w:type="auto"/>
          </w:tcPr>
          <w:p w14:paraId="2F9913A1"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A2"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A4" w14:textId="77777777" w:rsidR="00A56E52" w:rsidRPr="00D41D98" w:rsidRDefault="00A56E52" w:rsidP="00A56E52">
      <w:pPr>
        <w:pStyle w:val="ParaNumBullet1"/>
        <w:numPr>
          <w:ilvl w:val="0"/>
          <w:numId w:val="0"/>
        </w:numPr>
        <w:ind w:left="340"/>
        <w:rPr>
          <w:color w:val="auto"/>
        </w:rPr>
      </w:pPr>
      <w:proofErr w:type="gramStart"/>
      <w:r w:rsidRPr="00D41D98">
        <w:rPr>
          <w:color w:val="auto"/>
          <w:lang w:val="en-US"/>
        </w:rPr>
        <w:t>c) Should such agreements be allowed</w:t>
      </w:r>
      <w:proofErr w:type="gramEnd"/>
      <w:r w:rsidRPr="00D41D98">
        <w:rPr>
          <w:color w:val="auto"/>
          <w:lang w:val="en-US"/>
        </w:rPr>
        <w:t xml:space="preserve"> with countries outside the European Union? </w:t>
      </w:r>
      <w:r w:rsidRPr="00D41D98">
        <w:rPr>
          <w:color w:val="auto"/>
        </w:rPr>
        <w:t xml:space="preserve">Please </w:t>
      </w:r>
      <w:r w:rsidRPr="00D41D98">
        <w:rPr>
          <w:color w:val="auto"/>
          <w:lang w:val="en-US"/>
        </w:rPr>
        <w:t>indicate “yes” or “no” below.</w:t>
      </w:r>
      <w:r w:rsidRPr="00D41D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A7" w14:textId="77777777" w:rsidTr="00EC2FFC">
        <w:trPr>
          <w:jc w:val="center"/>
        </w:trPr>
        <w:tc>
          <w:tcPr>
            <w:tcW w:w="0" w:type="auto"/>
          </w:tcPr>
          <w:p w14:paraId="2F9913A5"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A6"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A8" w14:textId="77777777" w:rsidR="00A56E52" w:rsidRPr="00D41D98" w:rsidRDefault="00A56E52" w:rsidP="00A56E52">
      <w:pPr>
        <w:pStyle w:val="ParaNumBullet1"/>
        <w:numPr>
          <w:ilvl w:val="0"/>
          <w:numId w:val="0"/>
        </w:numPr>
        <w:ind w:left="340"/>
        <w:rPr>
          <w:color w:val="auto"/>
        </w:rPr>
      </w:pPr>
      <w:r>
        <w:rPr>
          <w:color w:val="auto"/>
        </w:rPr>
        <w:t>d</w:t>
      </w:r>
      <w:r w:rsidRPr="00D41D98">
        <w:rPr>
          <w:color w:val="auto"/>
        </w:rPr>
        <w:t xml:space="preserve">) </w:t>
      </w:r>
      <w:r>
        <w:rPr>
          <w:color w:val="auto"/>
        </w:rPr>
        <w:t>For all the items above, p</w:t>
      </w:r>
      <w:r w:rsidRPr="00D41D98">
        <w:rPr>
          <w:color w:val="auto"/>
        </w:rPr>
        <w:t>lease explain why you have answered as you did.</w:t>
      </w:r>
    </w:p>
    <w:p w14:paraId="2F9913A9" w14:textId="77777777" w:rsidR="00A56E52" w:rsidRDefault="00A56E52" w:rsidP="00A56E52">
      <w:pPr>
        <w:pStyle w:val="ParaNumBullet1"/>
        <w:numPr>
          <w:ilvl w:val="0"/>
          <w:numId w:val="0"/>
        </w:numPr>
        <w:ind w:left="340"/>
        <w:rPr>
          <w:color w:val="auto"/>
        </w:rPr>
      </w:pPr>
    </w:p>
    <w:p w14:paraId="2F9913AA" w14:textId="77777777" w:rsidR="00A56E52" w:rsidRPr="00D41D98" w:rsidRDefault="00A56E52" w:rsidP="00A56E52">
      <w:pPr>
        <w:pStyle w:val="ParaNumBullet1"/>
        <w:numPr>
          <w:ilvl w:val="0"/>
          <w:numId w:val="0"/>
        </w:numPr>
        <w:ind w:left="340"/>
        <w:rPr>
          <w:color w:val="auto"/>
        </w:rPr>
      </w:pPr>
    </w:p>
    <w:p w14:paraId="2F9913AB" w14:textId="77777777" w:rsidR="00A56E52" w:rsidRPr="00D41D98" w:rsidRDefault="00A56E52" w:rsidP="00A56E52">
      <w:pPr>
        <w:pStyle w:val="Heading2"/>
        <w:rPr>
          <w:color w:val="auto"/>
        </w:rPr>
      </w:pPr>
      <w:r w:rsidRPr="00D41D98">
        <w:rPr>
          <w:color w:val="auto"/>
        </w:rPr>
        <w:lastRenderedPageBreak/>
        <w:t>Network Structure</w:t>
      </w:r>
    </w:p>
    <w:p w14:paraId="2F9913AC" w14:textId="77777777" w:rsidR="00A56E52" w:rsidRPr="00D41D98" w:rsidRDefault="00A56E52" w:rsidP="00A56E52">
      <w:pPr>
        <w:pStyle w:val="ParaNumBullet1"/>
        <w:rPr>
          <w:color w:val="auto"/>
        </w:rPr>
      </w:pPr>
      <w:r w:rsidRPr="00D41D98">
        <w:rPr>
          <w:color w:val="auto"/>
          <w:lang w:val="en-US"/>
        </w:rPr>
        <w:t>What are the separate elements in your networks that route towards E.164 numbers (either by acting directly on numbers or by translating numbers to IP addresses or other numbers)? Please indicate below, with an indication of whether there is a translation, and if so, whether it is to IP addresses or to other numbers.</w:t>
      </w:r>
    </w:p>
    <w:p w14:paraId="2F9913AD" w14:textId="77777777" w:rsidR="00A56E52" w:rsidRPr="00D41D98" w:rsidRDefault="00A56E52" w:rsidP="00A56E52">
      <w:pPr>
        <w:pStyle w:val="ParaNumBullet1"/>
        <w:numPr>
          <w:ilvl w:val="0"/>
          <w:numId w:val="0"/>
        </w:numPr>
        <w:ind w:left="340"/>
        <w:rPr>
          <w:color w:val="auto"/>
        </w:rPr>
      </w:pPr>
    </w:p>
    <w:p w14:paraId="2F9913AE" w14:textId="77777777" w:rsidR="00A56E52" w:rsidRPr="00D41D98" w:rsidRDefault="00A56E52" w:rsidP="00A56E52">
      <w:pPr>
        <w:pStyle w:val="ParaNumBullet1"/>
        <w:numPr>
          <w:ilvl w:val="0"/>
          <w:numId w:val="0"/>
        </w:numPr>
        <w:ind w:left="340"/>
        <w:rPr>
          <w:color w:val="auto"/>
        </w:rPr>
      </w:pPr>
    </w:p>
    <w:p w14:paraId="2F9913AF" w14:textId="77777777" w:rsidR="00A56E52" w:rsidRPr="00D41D98" w:rsidRDefault="00A56E52" w:rsidP="00A56E52">
      <w:pPr>
        <w:pStyle w:val="ParaNumBullet1"/>
        <w:rPr>
          <w:color w:val="auto"/>
        </w:rPr>
      </w:pPr>
      <w:r w:rsidRPr="00D41D98">
        <w:rPr>
          <w:color w:val="auto"/>
          <w:lang w:val="en-US"/>
        </w:rPr>
        <w:t>Nuisance/unwanted calls are a significant, and growing, problem in several countries.</w:t>
      </w:r>
    </w:p>
    <w:p w14:paraId="2F9913B0" w14:textId="77777777" w:rsidR="00A56E52" w:rsidRPr="00D41D98" w:rsidRDefault="00A56E52" w:rsidP="00A56E52">
      <w:pPr>
        <w:pStyle w:val="ParaNumBullet1"/>
        <w:numPr>
          <w:ilvl w:val="0"/>
          <w:numId w:val="0"/>
        </w:numPr>
        <w:ind w:left="340"/>
        <w:rPr>
          <w:color w:val="auto"/>
          <w:lang w:val="en-US"/>
        </w:rPr>
      </w:pPr>
      <w:r w:rsidRPr="00D41D98">
        <w:rPr>
          <w:color w:val="auto"/>
          <w:lang w:val="en-US"/>
        </w:rPr>
        <w:t>a) Is this a problem at present in Luxembourg?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B3" w14:textId="77777777" w:rsidTr="00EC2FFC">
        <w:trPr>
          <w:jc w:val="center"/>
        </w:trPr>
        <w:tc>
          <w:tcPr>
            <w:tcW w:w="0" w:type="auto"/>
          </w:tcPr>
          <w:p w14:paraId="2F9913B1"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B2"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B4" w14:textId="77777777" w:rsidR="00A56E52" w:rsidRPr="00D41D98" w:rsidRDefault="00A56E52" w:rsidP="00A56E52">
      <w:pPr>
        <w:pStyle w:val="ParaNumBullet1"/>
        <w:numPr>
          <w:ilvl w:val="0"/>
          <w:numId w:val="0"/>
        </w:numPr>
        <w:ind w:left="340"/>
        <w:rPr>
          <w:color w:val="auto"/>
          <w:lang w:val="en-US"/>
        </w:rPr>
      </w:pPr>
      <w:r>
        <w:rPr>
          <w:color w:val="auto"/>
          <w:lang w:val="en-US"/>
        </w:rPr>
        <w:t>b</w:t>
      </w:r>
      <w:r w:rsidRPr="00D41D98">
        <w:rPr>
          <w:color w:val="auto"/>
          <w:lang w:val="en-US"/>
        </w:rPr>
        <w:t xml:space="preserve">) If you indicated “yes” above, then please indicate below what percentage of calls </w:t>
      </w:r>
      <w:proofErr w:type="gramStart"/>
      <w:r w:rsidRPr="00D41D98">
        <w:rPr>
          <w:color w:val="auto"/>
          <w:lang w:val="en-US"/>
        </w:rPr>
        <w:t>are considered</w:t>
      </w:r>
      <w:proofErr w:type="gramEnd"/>
      <w:r w:rsidRPr="00D41D98">
        <w:rPr>
          <w:color w:val="auto"/>
          <w:lang w:val="en-US"/>
        </w:rPr>
        <w:t xml:space="preserve"> nuisance/unwanted by users.</w:t>
      </w:r>
    </w:p>
    <w:p w14:paraId="2F9913B5" w14:textId="77777777" w:rsidR="00A56E52" w:rsidRPr="00D41D98" w:rsidRDefault="00A56E52" w:rsidP="00A56E52">
      <w:pPr>
        <w:pStyle w:val="ParaNumBullet1"/>
        <w:numPr>
          <w:ilvl w:val="0"/>
          <w:numId w:val="0"/>
        </w:numPr>
        <w:ind w:left="340"/>
        <w:rPr>
          <w:color w:val="auto"/>
          <w:lang w:val="en-US"/>
        </w:rPr>
      </w:pPr>
    </w:p>
    <w:p w14:paraId="2F9913B6" w14:textId="77777777" w:rsidR="00A56E52" w:rsidRPr="00D41D98" w:rsidRDefault="00A56E52" w:rsidP="00A56E52">
      <w:pPr>
        <w:pStyle w:val="ParaNumBullet1"/>
        <w:keepNext/>
        <w:numPr>
          <w:ilvl w:val="0"/>
          <w:numId w:val="0"/>
        </w:numPr>
        <w:ind w:left="346"/>
        <w:rPr>
          <w:color w:val="auto"/>
          <w:lang w:val="en-US"/>
        </w:rPr>
      </w:pPr>
      <w:r>
        <w:rPr>
          <w:color w:val="auto"/>
          <w:lang w:val="en-US"/>
        </w:rPr>
        <w:t>c</w:t>
      </w:r>
      <w:r w:rsidRPr="00D41D98">
        <w:rPr>
          <w:color w:val="auto"/>
          <w:lang w:val="en-US"/>
        </w:rPr>
        <w:t>) Do you expect that this could become a problem in Luxembourg in the next five years?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B9" w14:textId="77777777" w:rsidTr="00EC2FFC">
        <w:trPr>
          <w:jc w:val="center"/>
        </w:trPr>
        <w:tc>
          <w:tcPr>
            <w:tcW w:w="0" w:type="auto"/>
          </w:tcPr>
          <w:p w14:paraId="2F9913B7"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B8"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BA" w14:textId="77777777" w:rsidR="00A56E52" w:rsidRPr="00D41D98" w:rsidRDefault="00A56E52" w:rsidP="00A56E52">
      <w:pPr>
        <w:pStyle w:val="ParaNumBullet1"/>
        <w:numPr>
          <w:ilvl w:val="0"/>
          <w:numId w:val="0"/>
        </w:numPr>
        <w:ind w:left="340"/>
        <w:rPr>
          <w:color w:val="auto"/>
          <w:lang w:val="en-US"/>
        </w:rPr>
      </w:pPr>
      <w:proofErr w:type="gramStart"/>
      <w:r>
        <w:rPr>
          <w:color w:val="auto"/>
          <w:lang w:val="en-US"/>
        </w:rPr>
        <w:t>d</w:t>
      </w:r>
      <w:r w:rsidRPr="00D41D98">
        <w:rPr>
          <w:color w:val="auto"/>
          <w:lang w:val="en-US"/>
        </w:rPr>
        <w:t>) In your view</w:t>
      </w:r>
      <w:proofErr w:type="gramEnd"/>
      <w:r w:rsidRPr="00D41D98">
        <w:rPr>
          <w:color w:val="auto"/>
          <w:lang w:val="en-US"/>
        </w:rPr>
        <w:t xml:space="preserve"> should </w:t>
      </w:r>
      <w:r w:rsidRPr="00D41D98">
        <w:rPr>
          <w:color w:val="auto"/>
        </w:rPr>
        <w:t>nuisance calls and messages</w:t>
      </w:r>
      <w:r w:rsidRPr="00D41D98">
        <w:rPr>
          <w:color w:val="auto"/>
          <w:lang w:val="en-US"/>
        </w:rPr>
        <w:t xml:space="preserve"> be detected and then blocked or diverted by operators (with the consent of the subscribers)?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BD" w14:textId="77777777" w:rsidTr="00EC2FFC">
        <w:trPr>
          <w:jc w:val="center"/>
        </w:trPr>
        <w:tc>
          <w:tcPr>
            <w:tcW w:w="0" w:type="auto"/>
          </w:tcPr>
          <w:p w14:paraId="2F9913BB"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BC"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BE" w14:textId="77777777" w:rsidR="00A56E52" w:rsidRPr="00D41D98" w:rsidRDefault="00A56E52" w:rsidP="00A56E52">
      <w:pPr>
        <w:pStyle w:val="ParaNumBullet1"/>
        <w:numPr>
          <w:ilvl w:val="0"/>
          <w:numId w:val="0"/>
        </w:numPr>
        <w:ind w:left="340"/>
        <w:rPr>
          <w:color w:val="auto"/>
          <w:lang w:val="en-US"/>
        </w:rPr>
      </w:pPr>
      <w:r>
        <w:rPr>
          <w:color w:val="auto"/>
          <w:lang w:val="en-US"/>
        </w:rPr>
        <w:t>e</w:t>
      </w:r>
      <w:r w:rsidRPr="00D41D98">
        <w:rPr>
          <w:color w:val="auto"/>
          <w:lang w:val="en-US"/>
        </w:rPr>
        <w:t xml:space="preserve">) If you replied “yes” above, should the detection database use manual update, machine learning/artificial intelligence or external authentication/certification (as in STIR/SHAKEN)? Please indicate below what method </w:t>
      </w:r>
      <w:proofErr w:type="gramStart"/>
      <w:r w:rsidRPr="00D41D98">
        <w:rPr>
          <w:color w:val="auto"/>
          <w:lang w:val="en-US"/>
        </w:rPr>
        <w:t>should be used</w:t>
      </w:r>
      <w:proofErr w:type="gramEnd"/>
      <w:r w:rsidRPr="00D41D98">
        <w:rPr>
          <w:color w:val="auto"/>
          <w:lang w:val="en-US"/>
        </w:rPr>
        <w:t>.</w:t>
      </w:r>
    </w:p>
    <w:p w14:paraId="2F9913BF" w14:textId="77777777" w:rsidR="00A56E52" w:rsidRPr="00D41D98" w:rsidRDefault="00A56E52" w:rsidP="00A56E52">
      <w:pPr>
        <w:pStyle w:val="ParaNumBullet1"/>
        <w:numPr>
          <w:ilvl w:val="0"/>
          <w:numId w:val="0"/>
        </w:numPr>
        <w:ind w:left="340"/>
        <w:rPr>
          <w:color w:val="auto"/>
          <w:lang w:val="en-US"/>
        </w:rPr>
      </w:pPr>
    </w:p>
    <w:p w14:paraId="2F9913C0" w14:textId="77777777" w:rsidR="00A56E52" w:rsidRPr="00D41D98" w:rsidRDefault="00A56E52" w:rsidP="00A56E52">
      <w:pPr>
        <w:pStyle w:val="ParaNumBullet1"/>
        <w:numPr>
          <w:ilvl w:val="0"/>
          <w:numId w:val="0"/>
        </w:numPr>
        <w:ind w:left="340"/>
        <w:rPr>
          <w:color w:val="auto"/>
          <w:lang w:val="en-US"/>
        </w:rPr>
      </w:pPr>
    </w:p>
    <w:p w14:paraId="2F9913C1" w14:textId="77777777" w:rsidR="00A56E52" w:rsidRPr="00D41D98" w:rsidRDefault="00A56E52" w:rsidP="00A56E52">
      <w:pPr>
        <w:pStyle w:val="ParaNumBullet1"/>
        <w:numPr>
          <w:ilvl w:val="0"/>
          <w:numId w:val="0"/>
        </w:numPr>
        <w:ind w:left="340"/>
        <w:rPr>
          <w:color w:val="auto"/>
          <w:lang w:val="en-US"/>
        </w:rPr>
      </w:pPr>
      <w:proofErr w:type="gramStart"/>
      <w:r>
        <w:rPr>
          <w:color w:val="auto"/>
          <w:lang w:val="en-US"/>
        </w:rPr>
        <w:t>f</w:t>
      </w:r>
      <w:r w:rsidRPr="00D41D98">
        <w:rPr>
          <w:color w:val="auto"/>
          <w:lang w:val="en-US"/>
        </w:rPr>
        <w:t xml:space="preserve">) Could the </w:t>
      </w:r>
      <w:r>
        <w:rPr>
          <w:color w:val="auto"/>
          <w:lang w:val="en-US"/>
        </w:rPr>
        <w:t xml:space="preserve">fixed and mobile </w:t>
      </w:r>
      <w:r w:rsidRPr="00D41D98">
        <w:rPr>
          <w:color w:val="auto"/>
          <w:lang w:val="en-US"/>
        </w:rPr>
        <w:t>number portability systems be extended</w:t>
      </w:r>
      <w:proofErr w:type="gramEnd"/>
      <w:r w:rsidRPr="00D41D98">
        <w:rPr>
          <w:color w:val="auto"/>
          <w:lang w:val="en-US"/>
        </w:rPr>
        <w:t xml:space="preserve"> easily to facilitate this detection (particularly by providing the detection database)?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C4" w14:textId="77777777" w:rsidTr="00EC2FFC">
        <w:trPr>
          <w:jc w:val="center"/>
        </w:trPr>
        <w:tc>
          <w:tcPr>
            <w:tcW w:w="0" w:type="auto"/>
          </w:tcPr>
          <w:p w14:paraId="2F9913C2"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C3"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C5" w14:textId="77777777" w:rsidR="00A56E52" w:rsidRPr="00D41D98" w:rsidRDefault="00A56E52" w:rsidP="00A56E52">
      <w:pPr>
        <w:pStyle w:val="ParaNumBullet1"/>
        <w:numPr>
          <w:ilvl w:val="0"/>
          <w:numId w:val="0"/>
        </w:numPr>
        <w:ind w:left="340"/>
        <w:rPr>
          <w:color w:val="auto"/>
          <w:lang w:val="en-US"/>
        </w:rPr>
      </w:pPr>
      <w:proofErr w:type="gramStart"/>
      <w:r>
        <w:rPr>
          <w:color w:val="auto"/>
          <w:lang w:val="en-US"/>
        </w:rPr>
        <w:t>g</w:t>
      </w:r>
      <w:r w:rsidRPr="00D41D98">
        <w:rPr>
          <w:color w:val="auto"/>
          <w:lang w:val="en-US"/>
        </w:rPr>
        <w:t>) Should detection databases be shared</w:t>
      </w:r>
      <w:proofErr w:type="gramEnd"/>
      <w:r w:rsidRPr="00D41D98">
        <w:rPr>
          <w:color w:val="auto"/>
          <w:lang w:val="en-US"/>
        </w:rPr>
        <w:t xml:space="preserve"> amongst all operators?</w:t>
      </w:r>
      <w:r w:rsidRPr="00D41D98">
        <w:rPr>
          <w:color w:val="auto"/>
        </w:rPr>
        <w:t xml:space="preserve"> </w:t>
      </w:r>
      <w:r w:rsidRPr="00D41D98">
        <w:rPr>
          <w:color w:val="auto"/>
          <w:lang w:val="en-US"/>
        </w:rPr>
        <w:t>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C8" w14:textId="77777777" w:rsidTr="00EC2FFC">
        <w:trPr>
          <w:jc w:val="center"/>
        </w:trPr>
        <w:tc>
          <w:tcPr>
            <w:tcW w:w="0" w:type="auto"/>
          </w:tcPr>
          <w:p w14:paraId="2F9913C6"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C7"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C9" w14:textId="77777777" w:rsidR="00A56E52" w:rsidRPr="00D41D98" w:rsidRDefault="00A56E52" w:rsidP="00A56E52">
      <w:pPr>
        <w:pStyle w:val="ParaNumBullet1"/>
        <w:numPr>
          <w:ilvl w:val="0"/>
          <w:numId w:val="0"/>
        </w:numPr>
        <w:ind w:left="340"/>
        <w:rPr>
          <w:color w:val="auto"/>
        </w:rPr>
      </w:pPr>
      <w:r>
        <w:rPr>
          <w:color w:val="auto"/>
        </w:rPr>
        <w:t>h</w:t>
      </w:r>
      <w:r w:rsidRPr="00D41D98">
        <w:rPr>
          <w:color w:val="auto"/>
        </w:rPr>
        <w:t xml:space="preserve">) </w:t>
      </w:r>
      <w:r>
        <w:rPr>
          <w:color w:val="auto"/>
        </w:rPr>
        <w:t>For all the items above, p</w:t>
      </w:r>
      <w:r w:rsidRPr="00D41D98">
        <w:rPr>
          <w:color w:val="auto"/>
        </w:rPr>
        <w:t>lease explain why you have answered as you did.</w:t>
      </w:r>
    </w:p>
    <w:p w14:paraId="2F9913CA" w14:textId="77777777" w:rsidR="00A56E52" w:rsidRDefault="00A56E52" w:rsidP="00A56E52">
      <w:pPr>
        <w:pStyle w:val="ParaNumBullet1"/>
        <w:numPr>
          <w:ilvl w:val="0"/>
          <w:numId w:val="0"/>
        </w:numPr>
        <w:ind w:left="340"/>
        <w:rPr>
          <w:color w:val="auto"/>
        </w:rPr>
      </w:pPr>
    </w:p>
    <w:p w14:paraId="2F9913CB" w14:textId="77777777" w:rsidR="00A56E52" w:rsidRPr="00D41D98" w:rsidRDefault="00A56E52" w:rsidP="00A56E52">
      <w:pPr>
        <w:pStyle w:val="ParaNumBullet1"/>
        <w:numPr>
          <w:ilvl w:val="0"/>
          <w:numId w:val="0"/>
        </w:numPr>
        <w:ind w:left="340"/>
        <w:rPr>
          <w:color w:val="auto"/>
        </w:rPr>
      </w:pPr>
    </w:p>
    <w:p w14:paraId="2F9913CC" w14:textId="77777777" w:rsidR="00A56E52" w:rsidRPr="00046007" w:rsidRDefault="00A56E52" w:rsidP="00A56E52">
      <w:pPr>
        <w:pStyle w:val="ParaNumBullet1"/>
        <w:rPr>
          <w:color w:val="auto"/>
        </w:rPr>
      </w:pPr>
      <w:r w:rsidRPr="00D41D98">
        <w:rPr>
          <w:color w:val="auto"/>
          <w:lang w:val="en-US"/>
        </w:rPr>
        <w:lastRenderedPageBreak/>
        <w:t xml:space="preserve">By “nomadic number” we mean a number that can signify different locations in different calls (by contrast with a fixed “geographic” number) but not with different locations in the same call (by contrast with a mobile number); such numbers tend to begin with the digits ‘20’ in Luxembourg.  </w:t>
      </w:r>
    </w:p>
    <w:p w14:paraId="2F9913CD" w14:textId="77777777" w:rsidR="00A56E52" w:rsidRDefault="00A56E52" w:rsidP="00A56E52">
      <w:pPr>
        <w:pStyle w:val="ParaNumBullet1"/>
        <w:numPr>
          <w:ilvl w:val="0"/>
          <w:numId w:val="0"/>
        </w:numPr>
        <w:ind w:left="340"/>
        <w:rPr>
          <w:color w:val="auto"/>
        </w:rPr>
      </w:pPr>
      <w:r w:rsidRPr="00D41D98">
        <w:rPr>
          <w:color w:val="auto"/>
          <w:lang w:val="en-US"/>
        </w:rPr>
        <w:t>a) How do your networks handle calls to emergency services from geographic, mobile and nomadic numbers (as appropriate)</w:t>
      </w:r>
      <w:proofErr w:type="gramStart"/>
      <w:r w:rsidRPr="00D41D98">
        <w:rPr>
          <w:color w:val="auto"/>
          <w:lang w:val="en-US"/>
        </w:rPr>
        <w:t>?.</w:t>
      </w:r>
      <w:proofErr w:type="gramEnd"/>
      <w:r w:rsidRPr="00D41D98" w:rsidDel="00046007">
        <w:rPr>
          <w:color w:val="auto"/>
        </w:rPr>
        <w:t xml:space="preserve"> </w:t>
      </w:r>
    </w:p>
    <w:p w14:paraId="2F9913CE" w14:textId="77777777" w:rsidR="00A56E52" w:rsidRPr="00D41D98" w:rsidRDefault="00A56E52" w:rsidP="00A56E52">
      <w:pPr>
        <w:pStyle w:val="ParaNumBullet1"/>
        <w:numPr>
          <w:ilvl w:val="0"/>
          <w:numId w:val="0"/>
        </w:numPr>
        <w:ind w:left="340"/>
        <w:rPr>
          <w:color w:val="auto"/>
        </w:rPr>
      </w:pPr>
    </w:p>
    <w:p w14:paraId="2F9913CF" w14:textId="77777777" w:rsidR="00A56E52" w:rsidRPr="00F33F2D" w:rsidRDefault="00A56E52" w:rsidP="00A56E52">
      <w:pPr>
        <w:pStyle w:val="ParaNumBullet1"/>
        <w:numPr>
          <w:ilvl w:val="0"/>
          <w:numId w:val="0"/>
        </w:numPr>
        <w:ind w:left="340"/>
        <w:rPr>
          <w:color w:val="auto"/>
        </w:rPr>
      </w:pPr>
      <w:proofErr w:type="gramStart"/>
      <w:r w:rsidRPr="00F33F2D">
        <w:rPr>
          <w:color w:val="auto"/>
        </w:rPr>
        <w:t>b)</w:t>
      </w:r>
      <w:r>
        <w:rPr>
          <w:color w:val="auto"/>
          <w:lang w:val="en-US"/>
        </w:rPr>
        <w:t xml:space="preserve"> </w:t>
      </w:r>
      <w:r w:rsidRPr="00F33F2D">
        <w:rPr>
          <w:color w:val="auto"/>
        </w:rPr>
        <w:t>Please</w:t>
      </w:r>
      <w:proofErr w:type="gramEnd"/>
      <w:r w:rsidRPr="00F33F2D">
        <w:rPr>
          <w:color w:val="auto"/>
        </w:rPr>
        <w:t xml:space="preserve"> indicate below how the calls from emergency services are handled for each type of number:</w:t>
      </w:r>
    </w:p>
    <w:p w14:paraId="2F9913D0" w14:textId="77777777" w:rsidR="00A56E52" w:rsidRPr="00F33F2D" w:rsidRDefault="00A56E52" w:rsidP="00A56E52">
      <w:pPr>
        <w:pStyle w:val="ParaNumBullet1"/>
        <w:numPr>
          <w:ilvl w:val="0"/>
          <w:numId w:val="0"/>
        </w:numPr>
        <w:ind w:left="340"/>
        <w:rPr>
          <w:color w:val="auto"/>
        </w:rPr>
      </w:pPr>
      <w:r w:rsidRPr="00F33F2D">
        <w:rPr>
          <w:color w:val="auto"/>
        </w:rPr>
        <w:t>Fixed:</w:t>
      </w:r>
    </w:p>
    <w:p w14:paraId="2F9913D1" w14:textId="77777777" w:rsidR="00A56E52" w:rsidRPr="00F33F2D" w:rsidRDefault="00A56E52" w:rsidP="00A56E52">
      <w:pPr>
        <w:pStyle w:val="ParaNumBullet1"/>
        <w:numPr>
          <w:ilvl w:val="0"/>
          <w:numId w:val="0"/>
        </w:numPr>
        <w:ind w:left="340"/>
        <w:rPr>
          <w:color w:val="auto"/>
        </w:rPr>
      </w:pPr>
      <w:r w:rsidRPr="00F33F2D">
        <w:rPr>
          <w:color w:val="auto"/>
        </w:rPr>
        <w:t>Mobile:</w:t>
      </w:r>
    </w:p>
    <w:p w14:paraId="2F9913D2" w14:textId="77777777" w:rsidR="00A56E52" w:rsidRPr="00D41D98" w:rsidRDefault="00A56E52" w:rsidP="00A56E52">
      <w:pPr>
        <w:pStyle w:val="ParaNumBullet1"/>
        <w:numPr>
          <w:ilvl w:val="0"/>
          <w:numId w:val="0"/>
        </w:numPr>
        <w:ind w:left="340"/>
        <w:rPr>
          <w:color w:val="auto"/>
        </w:rPr>
      </w:pPr>
      <w:r w:rsidRPr="00F33F2D">
        <w:rPr>
          <w:color w:val="auto"/>
        </w:rPr>
        <w:t>Nomadic</w:t>
      </w:r>
      <w:r w:rsidRPr="00046007">
        <w:rPr>
          <w:color w:val="auto"/>
        </w:rPr>
        <w:t>:</w:t>
      </w:r>
    </w:p>
    <w:p w14:paraId="2F9913D3" w14:textId="77777777" w:rsidR="00A56E52" w:rsidRPr="00D41D98" w:rsidRDefault="00A56E52" w:rsidP="00A56E52">
      <w:pPr>
        <w:pStyle w:val="ParaNumBullet1"/>
        <w:numPr>
          <w:ilvl w:val="0"/>
          <w:numId w:val="0"/>
        </w:numPr>
        <w:ind w:left="340"/>
        <w:rPr>
          <w:color w:val="auto"/>
          <w:lang w:val="en-US"/>
        </w:rPr>
      </w:pPr>
      <w:r w:rsidRPr="00D41D98">
        <w:rPr>
          <w:color w:val="auto"/>
          <w:lang w:val="en-US"/>
        </w:rPr>
        <w:t xml:space="preserve">c) How </w:t>
      </w:r>
      <w:proofErr w:type="gramStart"/>
      <w:r w:rsidRPr="00D41D98">
        <w:rPr>
          <w:color w:val="auto"/>
          <w:lang w:val="en-US"/>
        </w:rPr>
        <w:t>is caller location information provided</w:t>
      </w:r>
      <w:proofErr w:type="gramEnd"/>
      <w:r w:rsidRPr="00D41D98">
        <w:rPr>
          <w:color w:val="auto"/>
          <w:lang w:val="en-US"/>
        </w:rPr>
        <w:t xml:space="preserve"> to the emergency call </w:t>
      </w:r>
      <w:proofErr w:type="spellStart"/>
      <w:r w:rsidRPr="00D41D98">
        <w:rPr>
          <w:color w:val="auto"/>
          <w:lang w:val="en-US"/>
        </w:rPr>
        <w:t>centre</w:t>
      </w:r>
      <w:proofErr w:type="spellEnd"/>
      <w:r w:rsidRPr="00D41D98">
        <w:rPr>
          <w:color w:val="auto"/>
          <w:lang w:val="en-US"/>
        </w:rPr>
        <w:t xml:space="preserve"> (PSAP)? Please indicate below for each type of number:</w:t>
      </w:r>
    </w:p>
    <w:p w14:paraId="2F9913D4" w14:textId="77777777" w:rsidR="00A56E52" w:rsidRPr="00D41D98" w:rsidRDefault="00A56E52" w:rsidP="00A56E52">
      <w:pPr>
        <w:pStyle w:val="ParaNumBullet1"/>
        <w:numPr>
          <w:ilvl w:val="0"/>
          <w:numId w:val="0"/>
        </w:numPr>
        <w:ind w:left="340"/>
        <w:rPr>
          <w:color w:val="auto"/>
        </w:rPr>
      </w:pPr>
      <w:r w:rsidRPr="00D41D98">
        <w:rPr>
          <w:color w:val="auto"/>
        </w:rPr>
        <w:t>Fixed:</w:t>
      </w:r>
    </w:p>
    <w:p w14:paraId="2F9913D5" w14:textId="77777777" w:rsidR="00A56E52" w:rsidRPr="00D41D98" w:rsidRDefault="00A56E52" w:rsidP="00A56E52">
      <w:pPr>
        <w:pStyle w:val="ParaNumBullet1"/>
        <w:numPr>
          <w:ilvl w:val="0"/>
          <w:numId w:val="0"/>
        </w:numPr>
        <w:ind w:left="340"/>
        <w:rPr>
          <w:color w:val="auto"/>
        </w:rPr>
      </w:pPr>
      <w:r w:rsidRPr="00D41D98">
        <w:rPr>
          <w:color w:val="auto"/>
        </w:rPr>
        <w:t>Mobile:</w:t>
      </w:r>
    </w:p>
    <w:p w14:paraId="2F9913D6" w14:textId="77777777" w:rsidR="00A56E52" w:rsidRDefault="00A56E52" w:rsidP="00A56E52">
      <w:pPr>
        <w:pStyle w:val="ParaNumBullet1"/>
        <w:numPr>
          <w:ilvl w:val="0"/>
          <w:numId w:val="0"/>
        </w:numPr>
        <w:ind w:left="340"/>
        <w:rPr>
          <w:color w:val="auto"/>
        </w:rPr>
      </w:pPr>
      <w:r w:rsidRPr="00D41D98">
        <w:rPr>
          <w:color w:val="auto"/>
        </w:rPr>
        <w:t>Nomadic:</w:t>
      </w:r>
    </w:p>
    <w:p w14:paraId="2F9913D7" w14:textId="77777777" w:rsidR="00A56E52" w:rsidRPr="00D41D98" w:rsidRDefault="00A56E52" w:rsidP="00A56E52">
      <w:pPr>
        <w:pStyle w:val="ParaNumBullet1"/>
        <w:numPr>
          <w:ilvl w:val="0"/>
          <w:numId w:val="0"/>
        </w:numPr>
        <w:ind w:left="340"/>
        <w:rPr>
          <w:color w:val="auto"/>
          <w:lang w:val="en-US"/>
        </w:rPr>
      </w:pPr>
      <w:proofErr w:type="gramStart"/>
      <w:r>
        <w:rPr>
          <w:color w:val="auto"/>
          <w:lang w:val="en-US"/>
        </w:rPr>
        <w:t>d</w:t>
      </w:r>
      <w:r w:rsidRPr="00D41D98">
        <w:rPr>
          <w:color w:val="auto"/>
          <w:lang w:val="en-US"/>
        </w:rPr>
        <w:t xml:space="preserve">) Could the </w:t>
      </w:r>
      <w:r>
        <w:rPr>
          <w:color w:val="auto"/>
          <w:lang w:val="en-US"/>
        </w:rPr>
        <w:t xml:space="preserve">fixed </w:t>
      </w:r>
      <w:r w:rsidRPr="00D41D98">
        <w:rPr>
          <w:color w:val="auto"/>
          <w:lang w:val="en-US"/>
        </w:rPr>
        <w:t>number portability system be extended</w:t>
      </w:r>
      <w:proofErr w:type="gramEnd"/>
      <w:r w:rsidRPr="00D41D98">
        <w:rPr>
          <w:color w:val="auto"/>
          <w:lang w:val="en-US"/>
        </w:rPr>
        <w:t xml:space="preserve"> easily to </w:t>
      </w:r>
      <w:r>
        <w:rPr>
          <w:color w:val="auto"/>
          <w:lang w:val="en-US"/>
        </w:rPr>
        <w:t>let customers</w:t>
      </w:r>
      <w:r w:rsidRPr="00D41D98">
        <w:rPr>
          <w:color w:val="auto"/>
          <w:lang w:val="en-US"/>
        </w:rPr>
        <w:t xml:space="preserve"> </w:t>
      </w:r>
      <w:r>
        <w:rPr>
          <w:color w:val="auto"/>
          <w:lang w:val="en-US"/>
        </w:rPr>
        <w:t xml:space="preserve">insert location information and emergency call </w:t>
      </w:r>
      <w:proofErr w:type="spellStart"/>
      <w:r>
        <w:rPr>
          <w:color w:val="auto"/>
          <w:lang w:val="en-US"/>
        </w:rPr>
        <w:t>centres</w:t>
      </w:r>
      <w:proofErr w:type="spellEnd"/>
      <w:r>
        <w:rPr>
          <w:color w:val="auto"/>
          <w:lang w:val="en-US"/>
        </w:rPr>
        <w:t xml:space="preserve"> retrieve location information?</w:t>
      </w:r>
      <w:r w:rsidRPr="00D41D98">
        <w:rPr>
          <w:color w:val="auto"/>
          <w:lang w:val="en-US"/>
        </w:rPr>
        <w:t xml:space="preserve">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DA" w14:textId="77777777" w:rsidTr="00EC2FFC">
        <w:trPr>
          <w:jc w:val="center"/>
        </w:trPr>
        <w:tc>
          <w:tcPr>
            <w:tcW w:w="0" w:type="auto"/>
          </w:tcPr>
          <w:p w14:paraId="2F9913D8"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D9"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DB" w14:textId="77777777" w:rsidR="00A56E52" w:rsidRPr="00D41D98" w:rsidRDefault="00A56E52" w:rsidP="00A56E52">
      <w:pPr>
        <w:pStyle w:val="Heading2"/>
        <w:rPr>
          <w:color w:val="auto"/>
        </w:rPr>
      </w:pPr>
      <w:r w:rsidRPr="00D41D98">
        <w:rPr>
          <w:color w:val="auto"/>
        </w:rPr>
        <w:t>Expectations</w:t>
      </w:r>
    </w:p>
    <w:p w14:paraId="2F9913DC" w14:textId="77777777" w:rsidR="00A56E52" w:rsidRPr="009F5AB1" w:rsidRDefault="00A56E52" w:rsidP="00A56E52">
      <w:pPr>
        <w:pStyle w:val="ParaNumBullet1"/>
        <w:rPr>
          <w:color w:val="auto"/>
        </w:rPr>
      </w:pPr>
      <w:r w:rsidRPr="009F5AB1">
        <w:rPr>
          <w:color w:val="auto"/>
          <w:lang w:val="en-US"/>
        </w:rPr>
        <w:t xml:space="preserve">Are there services that you believe </w:t>
      </w:r>
      <w:proofErr w:type="gramStart"/>
      <w:r w:rsidRPr="009F5AB1">
        <w:rPr>
          <w:color w:val="auto"/>
          <w:lang w:val="en-US"/>
        </w:rPr>
        <w:t>would be taken up</w:t>
      </w:r>
      <w:proofErr w:type="gramEnd"/>
      <w:r w:rsidRPr="009F5AB1">
        <w:rPr>
          <w:color w:val="auto"/>
          <w:lang w:val="en-US"/>
        </w:rPr>
        <w:t xml:space="preserve"> readily in Luxembourg if they had their own number ranges? </w:t>
      </w:r>
      <w:r w:rsidRPr="009F5AB1">
        <w:rPr>
          <w:color w:val="auto"/>
        </w:rPr>
        <w:t>Please list them below.</w:t>
      </w:r>
    </w:p>
    <w:p w14:paraId="2F9913DD" w14:textId="77777777" w:rsidR="00A56E52" w:rsidRDefault="00A56E52" w:rsidP="00A56E52">
      <w:pPr>
        <w:pStyle w:val="ParaNumBullet1"/>
        <w:numPr>
          <w:ilvl w:val="0"/>
          <w:numId w:val="0"/>
        </w:numPr>
        <w:ind w:left="340"/>
        <w:rPr>
          <w:color w:val="auto"/>
        </w:rPr>
      </w:pPr>
    </w:p>
    <w:p w14:paraId="2F9913DE" w14:textId="77777777" w:rsidR="00A56E52" w:rsidRPr="00D41D98" w:rsidRDefault="00A56E52" w:rsidP="00A56E52">
      <w:pPr>
        <w:pStyle w:val="ParaNumBullet1"/>
        <w:numPr>
          <w:ilvl w:val="0"/>
          <w:numId w:val="0"/>
        </w:numPr>
        <w:ind w:left="340"/>
        <w:rPr>
          <w:color w:val="auto"/>
        </w:rPr>
      </w:pPr>
    </w:p>
    <w:p w14:paraId="2F9913DF" w14:textId="77777777" w:rsidR="00A56E52" w:rsidRPr="00D41D98" w:rsidRDefault="00A56E52" w:rsidP="00A56E52">
      <w:pPr>
        <w:pStyle w:val="ParaNumBullet1"/>
        <w:rPr>
          <w:color w:val="auto"/>
        </w:rPr>
      </w:pPr>
      <w:r w:rsidRPr="00D41D98">
        <w:rPr>
          <w:color w:val="auto"/>
          <w:lang w:val="en-US"/>
        </w:rPr>
        <w:t xml:space="preserve">What improvements, if any, do you think </w:t>
      </w:r>
      <w:proofErr w:type="gramStart"/>
      <w:r w:rsidRPr="00D41D98">
        <w:rPr>
          <w:color w:val="auto"/>
          <w:lang w:val="en-US"/>
        </w:rPr>
        <w:t>should be made</w:t>
      </w:r>
      <w:proofErr w:type="gramEnd"/>
      <w:r w:rsidRPr="00D41D98">
        <w:rPr>
          <w:color w:val="auto"/>
          <w:lang w:val="en-US"/>
        </w:rPr>
        <w:t xml:space="preserve"> to the current numbering plan? Please list them below.</w:t>
      </w:r>
    </w:p>
    <w:p w14:paraId="2F9913E0" w14:textId="77777777" w:rsidR="00A56E52" w:rsidRPr="00D41D98" w:rsidRDefault="00A56E52" w:rsidP="00A56E52">
      <w:pPr>
        <w:pStyle w:val="ParaNumBullet1"/>
        <w:numPr>
          <w:ilvl w:val="0"/>
          <w:numId w:val="0"/>
        </w:numPr>
        <w:ind w:left="340"/>
        <w:rPr>
          <w:strike/>
          <w:color w:val="auto"/>
        </w:rPr>
      </w:pPr>
    </w:p>
    <w:p w14:paraId="2F9913E1" w14:textId="77777777" w:rsidR="00A56E52" w:rsidRPr="00D41D98" w:rsidRDefault="00A56E52" w:rsidP="00A56E52">
      <w:pPr>
        <w:pStyle w:val="ParaNumBullet1"/>
        <w:numPr>
          <w:ilvl w:val="0"/>
          <w:numId w:val="0"/>
        </w:numPr>
        <w:ind w:left="340"/>
        <w:rPr>
          <w:strike/>
          <w:color w:val="auto"/>
        </w:rPr>
      </w:pPr>
    </w:p>
    <w:p w14:paraId="2F9913E2" w14:textId="77777777" w:rsidR="00A56E52" w:rsidRPr="00D41D98" w:rsidRDefault="00A56E52" w:rsidP="00A56E52">
      <w:pPr>
        <w:pStyle w:val="ParaNumBullet1"/>
        <w:keepNext/>
        <w:ind w:left="346" w:hanging="346"/>
        <w:rPr>
          <w:color w:val="auto"/>
        </w:rPr>
      </w:pPr>
      <w:r w:rsidRPr="00D41D98">
        <w:rPr>
          <w:color w:val="auto"/>
          <w:lang w:val="en-US"/>
        </w:rPr>
        <w:t xml:space="preserve">How could </w:t>
      </w:r>
      <w:r>
        <w:rPr>
          <w:color w:val="auto"/>
          <w:lang w:val="en-US"/>
        </w:rPr>
        <w:t>any</w:t>
      </w:r>
      <w:r w:rsidRPr="00D41D98">
        <w:rPr>
          <w:color w:val="auto"/>
          <w:lang w:val="en-US"/>
        </w:rPr>
        <w:t xml:space="preserve"> improvements to the current numbering plan </w:t>
      </w:r>
      <w:proofErr w:type="gramStart"/>
      <w:r w:rsidRPr="00D41D98">
        <w:rPr>
          <w:color w:val="auto"/>
          <w:lang w:val="en-US"/>
        </w:rPr>
        <w:t>be made with little inconvenience and cost to users</w:t>
      </w:r>
      <w:proofErr w:type="gramEnd"/>
      <w:r w:rsidRPr="00D41D98">
        <w:rPr>
          <w:color w:val="auto"/>
          <w:lang w:val="en-US"/>
        </w:rPr>
        <w:t>? Please explain below.</w:t>
      </w:r>
    </w:p>
    <w:p w14:paraId="2F9913E3" w14:textId="77777777" w:rsidR="00A56E52" w:rsidRPr="00D41D98" w:rsidRDefault="00A56E52" w:rsidP="00A56E52">
      <w:pPr>
        <w:pStyle w:val="ParaNumBullet1"/>
        <w:numPr>
          <w:ilvl w:val="0"/>
          <w:numId w:val="0"/>
        </w:numPr>
        <w:ind w:left="340"/>
        <w:rPr>
          <w:color w:val="auto"/>
        </w:rPr>
      </w:pPr>
    </w:p>
    <w:p w14:paraId="2F9913E4" w14:textId="77777777" w:rsidR="00A56E52" w:rsidRPr="00D41D98" w:rsidRDefault="00A56E52" w:rsidP="00A56E52">
      <w:pPr>
        <w:pStyle w:val="ParaNumBullet1"/>
        <w:numPr>
          <w:ilvl w:val="0"/>
          <w:numId w:val="0"/>
        </w:numPr>
        <w:ind w:left="340"/>
        <w:rPr>
          <w:color w:val="auto"/>
        </w:rPr>
      </w:pPr>
    </w:p>
    <w:p w14:paraId="2F9913E5" w14:textId="77777777" w:rsidR="00A56E52" w:rsidRPr="00D41D98" w:rsidRDefault="00A56E52" w:rsidP="00A56E52">
      <w:pPr>
        <w:pStyle w:val="ParaNumBullet1"/>
        <w:keepNext/>
        <w:ind w:left="346" w:hanging="346"/>
        <w:rPr>
          <w:color w:val="auto"/>
        </w:rPr>
      </w:pPr>
      <w:r w:rsidRPr="000634FD">
        <w:rPr>
          <w:color w:val="auto"/>
          <w:lang w:val="en-US"/>
        </w:rPr>
        <w:t>What is the general public understanding of meaning in numbers</w:t>
      </w:r>
      <w:r w:rsidRPr="00852B98">
        <w:rPr>
          <w:color w:val="auto"/>
          <w:lang w:val="en-US"/>
        </w:rPr>
        <w:t xml:space="preserve"> (part</w:t>
      </w:r>
      <w:r>
        <w:rPr>
          <w:color w:val="auto"/>
          <w:lang w:val="en-US"/>
        </w:rPr>
        <w:t xml:space="preserve">icularly </w:t>
      </w:r>
      <w:r w:rsidRPr="00D41D98">
        <w:rPr>
          <w:color w:val="auto"/>
          <w:lang w:val="en-US"/>
        </w:rPr>
        <w:t>specific non-geographic early digits</w:t>
      </w:r>
      <w:r>
        <w:rPr>
          <w:color w:val="auto"/>
          <w:lang w:val="en-US"/>
        </w:rPr>
        <w:t>,</w:t>
      </w:r>
      <w:r w:rsidRPr="00D41D98">
        <w:rPr>
          <w:color w:val="auto"/>
          <w:lang w:val="en-US"/>
        </w:rPr>
        <w:t xml:space="preserve"> such as ‘900’, ‘901’ and ‘905’)? Please explain below.</w:t>
      </w:r>
      <w:r w:rsidRPr="00D41D98">
        <w:rPr>
          <w:color w:val="auto"/>
        </w:rPr>
        <w:t xml:space="preserve"> </w:t>
      </w:r>
    </w:p>
    <w:p w14:paraId="2F9913E6" w14:textId="77777777" w:rsidR="00A56E52" w:rsidRPr="00D41D98" w:rsidRDefault="00A56E52" w:rsidP="00A56E52">
      <w:pPr>
        <w:pStyle w:val="ParaNumBullet1"/>
        <w:numPr>
          <w:ilvl w:val="0"/>
          <w:numId w:val="0"/>
        </w:numPr>
        <w:ind w:left="340"/>
        <w:rPr>
          <w:color w:val="auto"/>
        </w:rPr>
      </w:pPr>
    </w:p>
    <w:p w14:paraId="2F9913E7" w14:textId="77777777" w:rsidR="00A56E52" w:rsidRPr="00D41D98" w:rsidRDefault="00A56E52" w:rsidP="00A56E52">
      <w:pPr>
        <w:pStyle w:val="ParaNumBullet1"/>
        <w:numPr>
          <w:ilvl w:val="0"/>
          <w:numId w:val="0"/>
        </w:numPr>
        <w:ind w:left="340"/>
        <w:rPr>
          <w:color w:val="auto"/>
        </w:rPr>
      </w:pPr>
    </w:p>
    <w:p w14:paraId="2F9913E8" w14:textId="77777777" w:rsidR="00A56E52" w:rsidRPr="00E7581F" w:rsidRDefault="00A56E52" w:rsidP="00A56E52">
      <w:pPr>
        <w:pStyle w:val="ParaNumBullet1"/>
        <w:keepNext/>
        <w:ind w:left="346" w:hanging="346"/>
        <w:rPr>
          <w:color w:val="auto"/>
        </w:rPr>
      </w:pPr>
      <w:r w:rsidRPr="00E7581F">
        <w:rPr>
          <w:color w:val="auto"/>
          <w:lang w:val="en-US"/>
        </w:rPr>
        <w:lastRenderedPageBreak/>
        <w:t xml:space="preserve">Fixed ‘geographic’ numbers formerly identified areas. Some customers might </w:t>
      </w:r>
      <w:r>
        <w:rPr>
          <w:color w:val="auto"/>
          <w:lang w:val="en-US"/>
        </w:rPr>
        <w:t>still</w:t>
      </w:r>
      <w:r w:rsidRPr="00E7581F">
        <w:rPr>
          <w:color w:val="auto"/>
          <w:lang w:val="en-US"/>
        </w:rPr>
        <w:t xml:space="preserve"> expect many useful numbers </w:t>
      </w:r>
      <w:r>
        <w:rPr>
          <w:color w:val="auto"/>
          <w:lang w:val="en-US"/>
        </w:rPr>
        <w:t>to</w:t>
      </w:r>
      <w:r w:rsidRPr="00E7581F">
        <w:rPr>
          <w:color w:val="auto"/>
          <w:lang w:val="en-US"/>
        </w:rPr>
        <w:t xml:space="preserve"> identify </w:t>
      </w:r>
      <w:r>
        <w:rPr>
          <w:color w:val="auto"/>
          <w:lang w:val="en-US"/>
        </w:rPr>
        <w:t>places</w:t>
      </w:r>
      <w:r w:rsidRPr="00E7581F">
        <w:rPr>
          <w:color w:val="auto"/>
          <w:lang w:val="en-US"/>
        </w:rPr>
        <w:t xml:space="preserve"> </w:t>
      </w:r>
      <w:proofErr w:type="gramStart"/>
      <w:r w:rsidRPr="00E7581F">
        <w:rPr>
          <w:color w:val="auto"/>
          <w:lang w:val="en-US"/>
        </w:rPr>
        <w:t>nearby</w:t>
      </w:r>
      <w:proofErr w:type="gramEnd"/>
      <w:r>
        <w:rPr>
          <w:color w:val="auto"/>
          <w:lang w:val="en-US"/>
        </w:rPr>
        <w:t xml:space="preserve">. For instance, they might expect services that they need urgently (because of problems with electricity, water or locks, for example) to have fixed numbers in their own areas. </w:t>
      </w:r>
    </w:p>
    <w:p w14:paraId="2F9913E9" w14:textId="77777777" w:rsidR="00A56E52" w:rsidRPr="00D41D98" w:rsidRDefault="00A56E52" w:rsidP="00A56E52">
      <w:pPr>
        <w:pStyle w:val="ParaNumBullet1"/>
        <w:numPr>
          <w:ilvl w:val="0"/>
          <w:numId w:val="0"/>
        </w:numPr>
        <w:ind w:left="340"/>
        <w:rPr>
          <w:color w:val="auto"/>
        </w:rPr>
      </w:pPr>
      <w:r>
        <w:rPr>
          <w:color w:val="auto"/>
          <w:lang w:val="en-US"/>
        </w:rPr>
        <w:t xml:space="preserve">a) </w:t>
      </w:r>
      <w:r w:rsidRPr="00E7581F">
        <w:rPr>
          <w:color w:val="auto"/>
          <w:lang w:val="en-US"/>
        </w:rPr>
        <w:t xml:space="preserve">To what extent do </w:t>
      </w:r>
      <w:r>
        <w:rPr>
          <w:color w:val="auto"/>
          <w:lang w:val="en-US"/>
        </w:rPr>
        <w:t>fixed numbers</w:t>
      </w:r>
      <w:r w:rsidRPr="00E7581F">
        <w:rPr>
          <w:color w:val="auto"/>
          <w:lang w:val="en-US"/>
        </w:rPr>
        <w:t xml:space="preserve"> still carry geographic meaning to the </w:t>
      </w:r>
      <w:proofErr w:type="gramStart"/>
      <w:r w:rsidRPr="00E7581F">
        <w:rPr>
          <w:color w:val="auto"/>
          <w:lang w:val="en-US"/>
        </w:rPr>
        <w:t>general public</w:t>
      </w:r>
      <w:proofErr w:type="gramEnd"/>
      <w:r w:rsidRPr="00E7581F">
        <w:rPr>
          <w:color w:val="auto"/>
          <w:lang w:val="en-US"/>
        </w:rPr>
        <w:t>? Please explain below.</w:t>
      </w:r>
      <w:r w:rsidRPr="00E7581F">
        <w:rPr>
          <w:color w:val="auto"/>
        </w:rPr>
        <w:t xml:space="preserve"> </w:t>
      </w:r>
    </w:p>
    <w:p w14:paraId="2F9913EA" w14:textId="77777777" w:rsidR="00A56E52" w:rsidRDefault="00A56E52" w:rsidP="00A56E52">
      <w:pPr>
        <w:pStyle w:val="ParaNumBullet1"/>
        <w:numPr>
          <w:ilvl w:val="0"/>
          <w:numId w:val="0"/>
        </w:numPr>
        <w:ind w:left="340"/>
        <w:rPr>
          <w:color w:val="auto"/>
        </w:rPr>
      </w:pPr>
    </w:p>
    <w:p w14:paraId="2F9913EB" w14:textId="77777777" w:rsidR="00A56E52" w:rsidRDefault="00A56E52" w:rsidP="00A56E52">
      <w:pPr>
        <w:pStyle w:val="ParaNumBullet1"/>
        <w:numPr>
          <w:ilvl w:val="0"/>
          <w:numId w:val="0"/>
        </w:numPr>
        <w:ind w:left="340"/>
        <w:rPr>
          <w:color w:val="auto"/>
          <w:lang w:val="en-US"/>
        </w:rPr>
      </w:pPr>
      <w:r>
        <w:rPr>
          <w:color w:val="auto"/>
          <w:lang w:val="en-US"/>
        </w:rPr>
        <w:t>b) What proportions of</w:t>
      </w:r>
      <w:r w:rsidRPr="00D41D98">
        <w:rPr>
          <w:color w:val="auto"/>
          <w:lang w:val="en-US"/>
        </w:rPr>
        <w:t xml:space="preserve"> fixed numb</w:t>
      </w:r>
      <w:r>
        <w:rPr>
          <w:color w:val="auto"/>
          <w:lang w:val="en-US"/>
        </w:rPr>
        <w:t>ers inside and outside Luxembourg City still in practice identify place</w:t>
      </w:r>
      <w:r w:rsidRPr="00D41D98">
        <w:rPr>
          <w:color w:val="auto"/>
          <w:lang w:val="en-US"/>
        </w:rPr>
        <w:t>s in the</w:t>
      </w:r>
      <w:r>
        <w:rPr>
          <w:color w:val="auto"/>
          <w:lang w:val="en-US"/>
        </w:rPr>
        <w:t>ir original</w:t>
      </w:r>
      <w:r w:rsidRPr="00D41D98">
        <w:rPr>
          <w:color w:val="auto"/>
          <w:lang w:val="en-US"/>
        </w:rPr>
        <w:t xml:space="preserve"> areas</w:t>
      </w:r>
      <w:r>
        <w:rPr>
          <w:color w:val="auto"/>
          <w:lang w:val="en-US"/>
        </w:rPr>
        <w:t>, in your opinion</w:t>
      </w:r>
      <w:r w:rsidRPr="00D41D98">
        <w:rPr>
          <w:color w:val="auto"/>
          <w:lang w:val="en-US"/>
        </w:rPr>
        <w:t>?</w:t>
      </w:r>
    </w:p>
    <w:p w14:paraId="2F9913EC" w14:textId="77777777" w:rsidR="00A56E52" w:rsidRDefault="00A56E52" w:rsidP="00A56E52">
      <w:pPr>
        <w:pStyle w:val="ParaNumBullet1"/>
        <w:numPr>
          <w:ilvl w:val="0"/>
          <w:numId w:val="0"/>
        </w:numPr>
        <w:ind w:left="340"/>
        <w:rPr>
          <w:color w:val="auto"/>
        </w:rPr>
      </w:pPr>
    </w:p>
    <w:p w14:paraId="2F9913ED" w14:textId="77777777" w:rsidR="00A56E52" w:rsidRPr="00D41D98" w:rsidRDefault="00A56E52" w:rsidP="00A56E52">
      <w:pPr>
        <w:pStyle w:val="ParaNumBullet1"/>
        <w:keepNext/>
        <w:ind w:left="346" w:hanging="346"/>
        <w:rPr>
          <w:color w:val="auto"/>
        </w:rPr>
      </w:pPr>
      <w:r w:rsidRPr="00D41D98">
        <w:rPr>
          <w:color w:val="auto"/>
          <w:lang w:val="en-US"/>
        </w:rPr>
        <w:t>Do users appear to find variations in number length irritating or confusing? For instance, large variations in number length might lead</w:t>
      </w:r>
      <w:r>
        <w:rPr>
          <w:color w:val="auto"/>
          <w:lang w:val="en-US"/>
        </w:rPr>
        <w:t xml:space="preserve"> </w:t>
      </w:r>
      <w:r w:rsidRPr="00D41D98">
        <w:rPr>
          <w:color w:val="auto"/>
          <w:lang w:val="en-US"/>
        </w:rPr>
        <w:t>to frequent misdialing. Please indicate below with “yes” or “no”.</w:t>
      </w:r>
      <w:r w:rsidRPr="00852B98">
        <w:rPr>
          <w:color w:val="aut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F0" w14:textId="77777777" w:rsidTr="00EC2FFC">
        <w:trPr>
          <w:jc w:val="center"/>
        </w:trPr>
        <w:tc>
          <w:tcPr>
            <w:tcW w:w="0" w:type="auto"/>
          </w:tcPr>
          <w:p w14:paraId="2F9913EE"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EF"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F1" w14:textId="77777777" w:rsidR="00A56E52" w:rsidRPr="00D41D98" w:rsidRDefault="00A56E52" w:rsidP="00A56E52">
      <w:pPr>
        <w:pStyle w:val="ParaNumBullet1"/>
        <w:rPr>
          <w:color w:val="auto"/>
        </w:rPr>
      </w:pPr>
      <w:r w:rsidRPr="00D41D98">
        <w:rPr>
          <w:color w:val="auto"/>
          <w:lang w:val="en-US"/>
        </w:rPr>
        <w:t xml:space="preserve">At present, most people have mobile phones and store frequently used numbers in the contacts directory of their phones. </w:t>
      </w:r>
    </w:p>
    <w:p w14:paraId="2F9913F2" w14:textId="77777777" w:rsidR="00A56E52" w:rsidRPr="00D41D98" w:rsidRDefault="00A56E52" w:rsidP="00A56E52">
      <w:pPr>
        <w:pStyle w:val="ParaNumBullet1"/>
        <w:numPr>
          <w:ilvl w:val="0"/>
          <w:numId w:val="0"/>
        </w:numPr>
        <w:ind w:left="340"/>
        <w:rPr>
          <w:color w:val="auto"/>
          <w:lang w:val="en-US"/>
        </w:rPr>
      </w:pPr>
      <w:r w:rsidRPr="00D41D98">
        <w:rPr>
          <w:color w:val="auto"/>
        </w:rPr>
        <w:t>a) In that light, d</w:t>
      </w:r>
      <w:r w:rsidRPr="00D41D98">
        <w:rPr>
          <w:color w:val="auto"/>
          <w:lang w:val="en-US"/>
        </w:rPr>
        <w:t>o short numbers still help users much? 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F5" w14:textId="77777777" w:rsidTr="00EC2FFC">
        <w:trPr>
          <w:jc w:val="center"/>
        </w:trPr>
        <w:tc>
          <w:tcPr>
            <w:tcW w:w="0" w:type="auto"/>
          </w:tcPr>
          <w:p w14:paraId="2F9913F3"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F4"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F6" w14:textId="77777777" w:rsidR="00A56E52" w:rsidRPr="00D41D98" w:rsidRDefault="00A56E52" w:rsidP="00A56E52">
      <w:pPr>
        <w:pStyle w:val="ParaNumBullet1"/>
        <w:keepNext/>
        <w:numPr>
          <w:ilvl w:val="0"/>
          <w:numId w:val="0"/>
        </w:numPr>
        <w:ind w:left="346"/>
        <w:rPr>
          <w:color w:val="auto"/>
          <w:lang w:val="en-US"/>
        </w:rPr>
      </w:pPr>
      <w:r w:rsidRPr="00D41D98">
        <w:rPr>
          <w:color w:val="auto"/>
          <w:lang w:val="en-US"/>
        </w:rPr>
        <w:t xml:space="preserve">b) Should there be short codes equivalent to some full national numbers in some ranges, for example for </w:t>
      </w:r>
      <w:proofErr w:type="spellStart"/>
      <w:r w:rsidRPr="00D41D98">
        <w:rPr>
          <w:color w:val="auto"/>
          <w:lang w:val="en-US"/>
        </w:rPr>
        <w:t>freephone</w:t>
      </w:r>
      <w:proofErr w:type="spellEnd"/>
      <w:r>
        <w:rPr>
          <w:color w:val="auto"/>
          <w:lang w:val="en-US"/>
        </w:rPr>
        <w:t xml:space="preserve"> (‘800’)</w:t>
      </w:r>
      <w:r w:rsidRPr="00D41D98">
        <w:rPr>
          <w:color w:val="auto"/>
          <w:lang w:val="en-US"/>
        </w:rPr>
        <w:t xml:space="preserve"> and shared</w:t>
      </w:r>
      <w:r>
        <w:rPr>
          <w:color w:val="auto"/>
          <w:lang w:val="en-US"/>
        </w:rPr>
        <w:t xml:space="preserve"> </w:t>
      </w:r>
      <w:r w:rsidRPr="00D41D98">
        <w:rPr>
          <w:color w:val="auto"/>
          <w:lang w:val="en-US"/>
        </w:rPr>
        <w:t xml:space="preserve">cost </w:t>
      </w:r>
      <w:r>
        <w:rPr>
          <w:color w:val="auto"/>
          <w:lang w:val="en-US"/>
        </w:rPr>
        <w:t xml:space="preserve">(‘801’) </w:t>
      </w:r>
      <w:r w:rsidRPr="00D41D98">
        <w:rPr>
          <w:color w:val="auto"/>
          <w:lang w:val="en-US"/>
        </w:rPr>
        <w:t>numbers?</w:t>
      </w:r>
      <w:r w:rsidRPr="00D41D98">
        <w:rPr>
          <w:color w:val="auto"/>
        </w:rPr>
        <w:t xml:space="preserve"> </w:t>
      </w:r>
      <w:r w:rsidRPr="00D41D98">
        <w:rPr>
          <w:color w:val="auto"/>
          <w:lang w:val="en-US"/>
        </w:rPr>
        <w:t>Please indicate “yes” or “no”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6"/>
      </w:tblGrid>
      <w:tr w:rsidR="00A56E52" w14:paraId="2F9913F9" w14:textId="77777777" w:rsidTr="00EC2FFC">
        <w:trPr>
          <w:jc w:val="center"/>
        </w:trPr>
        <w:tc>
          <w:tcPr>
            <w:tcW w:w="0" w:type="auto"/>
          </w:tcPr>
          <w:p w14:paraId="2F9913F7" w14:textId="77777777" w:rsidR="00A56E52" w:rsidRDefault="00A56E52" w:rsidP="00EC2FFC">
            <w:pPr>
              <w:pStyle w:val="ParaNumBullet1"/>
              <w:numPr>
                <w:ilvl w:val="0"/>
                <w:numId w:val="0"/>
              </w:num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yes</w:t>
            </w:r>
          </w:p>
        </w:tc>
        <w:tc>
          <w:tcPr>
            <w:tcW w:w="0" w:type="auto"/>
          </w:tcPr>
          <w:p w14:paraId="2F9913F8" w14:textId="77777777" w:rsidR="00A56E52" w:rsidRDefault="00A56E52" w:rsidP="00EC2FFC">
            <w:pPr>
              <w:pStyle w:val="ParaNumBullet1"/>
              <w:numPr>
                <w:ilvl w:val="0"/>
                <w:numId w:val="0"/>
              </w:numPr>
              <w:jc w:val="center"/>
              <w:rPr>
                <w:color w:val="auto"/>
              </w:rPr>
            </w:pPr>
            <w:r>
              <w:fldChar w:fldCharType="begin">
                <w:ffData>
                  <w:name w:val="Check1"/>
                  <w:enabled/>
                  <w:calcOnExit w:val="0"/>
                  <w:checkBox>
                    <w:sizeAuto/>
                    <w:default w:val="0"/>
                  </w:checkBox>
                </w:ffData>
              </w:fldChar>
            </w:r>
            <w:r>
              <w:instrText xml:space="preserve"> FORMCHECKBOX </w:instrText>
            </w:r>
            <w:r w:rsidR="009F790D">
              <w:fldChar w:fldCharType="separate"/>
            </w:r>
            <w:r>
              <w:fldChar w:fldCharType="end"/>
            </w:r>
            <w:r>
              <w:t xml:space="preserve"> no</w:t>
            </w:r>
          </w:p>
        </w:tc>
      </w:tr>
    </w:tbl>
    <w:p w14:paraId="2F9913FA" w14:textId="77777777" w:rsidR="00A56E52" w:rsidRPr="00D41D98" w:rsidRDefault="00A56E52" w:rsidP="00A56E52">
      <w:pPr>
        <w:pStyle w:val="ParaNumBullet1"/>
        <w:numPr>
          <w:ilvl w:val="0"/>
          <w:numId w:val="0"/>
        </w:numPr>
        <w:ind w:left="340"/>
        <w:rPr>
          <w:color w:val="auto"/>
        </w:rPr>
      </w:pPr>
      <w:r w:rsidRPr="00D41D98">
        <w:rPr>
          <w:color w:val="auto"/>
        </w:rPr>
        <w:t xml:space="preserve">c) If you indicated “yes” above, then please indicate below the specific ranges for which that should be the case, and the approximate number of short codes that </w:t>
      </w:r>
      <w:proofErr w:type="gramStart"/>
      <w:r w:rsidRPr="00D41D98">
        <w:rPr>
          <w:color w:val="auto"/>
        </w:rPr>
        <w:t>should be allocated</w:t>
      </w:r>
      <w:proofErr w:type="gramEnd"/>
      <w:r w:rsidRPr="00D41D98">
        <w:rPr>
          <w:color w:val="auto"/>
        </w:rPr>
        <w:t>.</w:t>
      </w:r>
    </w:p>
    <w:p w14:paraId="2F9913FB" w14:textId="77777777" w:rsidR="00A56E52" w:rsidRPr="00D41D98" w:rsidRDefault="00A56E52" w:rsidP="00A56E52">
      <w:pPr>
        <w:pStyle w:val="ParaNumBullet1"/>
        <w:numPr>
          <w:ilvl w:val="0"/>
          <w:numId w:val="0"/>
        </w:numPr>
        <w:ind w:left="340"/>
        <w:rPr>
          <w:color w:val="auto"/>
        </w:rPr>
      </w:pPr>
    </w:p>
    <w:p w14:paraId="2F9913FC" w14:textId="77777777" w:rsidR="00A56E52" w:rsidRPr="00D41D98" w:rsidRDefault="00A56E52" w:rsidP="00A56E52">
      <w:pPr>
        <w:pStyle w:val="ParaNumBullet1"/>
        <w:numPr>
          <w:ilvl w:val="0"/>
          <w:numId w:val="0"/>
        </w:numPr>
        <w:ind w:left="340"/>
        <w:rPr>
          <w:color w:val="auto"/>
        </w:rPr>
      </w:pPr>
    </w:p>
    <w:p w14:paraId="2F9913FD" w14:textId="77777777" w:rsidR="00A56E52" w:rsidRPr="00D41D98" w:rsidRDefault="00A56E52" w:rsidP="00A56E52">
      <w:pPr>
        <w:pStyle w:val="Heading2"/>
        <w:rPr>
          <w:color w:val="auto"/>
        </w:rPr>
      </w:pPr>
      <w:proofErr w:type="spellStart"/>
      <w:r w:rsidRPr="00D41D98">
        <w:rPr>
          <w:color w:val="auto"/>
        </w:rPr>
        <w:t>Any</w:t>
      </w:r>
      <w:proofErr w:type="spellEnd"/>
      <w:r w:rsidRPr="00D41D98">
        <w:rPr>
          <w:color w:val="auto"/>
        </w:rPr>
        <w:t xml:space="preserve"> </w:t>
      </w:r>
      <w:proofErr w:type="spellStart"/>
      <w:r w:rsidRPr="00D41D98">
        <w:rPr>
          <w:color w:val="auto"/>
        </w:rPr>
        <w:t>Other</w:t>
      </w:r>
      <w:proofErr w:type="spellEnd"/>
      <w:r w:rsidRPr="00D41D98">
        <w:rPr>
          <w:color w:val="auto"/>
        </w:rPr>
        <w:t xml:space="preserve"> </w:t>
      </w:r>
      <w:proofErr w:type="spellStart"/>
      <w:r w:rsidRPr="00D41D98">
        <w:rPr>
          <w:color w:val="auto"/>
        </w:rPr>
        <w:t>Comments</w:t>
      </w:r>
      <w:proofErr w:type="spellEnd"/>
    </w:p>
    <w:p w14:paraId="2F9913FE" w14:textId="77777777" w:rsidR="00A56E52" w:rsidRPr="00D41D98" w:rsidRDefault="00A56E52" w:rsidP="00A56E52">
      <w:pPr>
        <w:pStyle w:val="ParaNumBullet1"/>
        <w:rPr>
          <w:color w:val="auto"/>
        </w:rPr>
      </w:pPr>
      <w:r w:rsidRPr="00D41D98">
        <w:rPr>
          <w:color w:val="auto"/>
        </w:rPr>
        <w:t xml:space="preserve">Are there any other suggestions, concerns or comments you would like to raise that </w:t>
      </w:r>
      <w:proofErr w:type="gramStart"/>
      <w:r w:rsidRPr="00D41D98">
        <w:rPr>
          <w:color w:val="auto"/>
        </w:rPr>
        <w:t>have not been covered</w:t>
      </w:r>
      <w:proofErr w:type="gramEnd"/>
      <w:r w:rsidRPr="00D41D98">
        <w:rPr>
          <w:color w:val="auto"/>
        </w:rPr>
        <w:t xml:space="preserve"> by the above questions? If so, please indicate them below.</w:t>
      </w:r>
    </w:p>
    <w:p w14:paraId="2F9913FF" w14:textId="77777777" w:rsidR="00A56E52" w:rsidRDefault="00A56E52" w:rsidP="00A56E52">
      <w:pPr>
        <w:pStyle w:val="ParaNumBullet1"/>
        <w:numPr>
          <w:ilvl w:val="0"/>
          <w:numId w:val="0"/>
        </w:numPr>
        <w:ind w:left="340"/>
        <w:rPr>
          <w:rFonts w:eastAsiaTheme="minorHAnsi"/>
          <w:color w:val="auto"/>
        </w:rPr>
      </w:pPr>
    </w:p>
    <w:p w14:paraId="2F991400" w14:textId="77777777" w:rsidR="00A56E52" w:rsidRPr="00D41D98" w:rsidRDefault="00A56E52" w:rsidP="00A56E52">
      <w:pPr>
        <w:pStyle w:val="ParaNumBullet1"/>
        <w:numPr>
          <w:ilvl w:val="0"/>
          <w:numId w:val="0"/>
        </w:numPr>
        <w:ind w:left="340"/>
        <w:rPr>
          <w:rFonts w:eastAsiaTheme="minorHAnsi"/>
          <w:color w:val="auto"/>
        </w:rPr>
      </w:pPr>
    </w:p>
    <w:p w14:paraId="2F991401" w14:textId="77777777" w:rsidR="00A56E52" w:rsidRPr="00D41D98" w:rsidRDefault="00A56E52" w:rsidP="00A56E52">
      <w:pPr>
        <w:pStyle w:val="ParaNumBullet1"/>
        <w:numPr>
          <w:ilvl w:val="0"/>
          <w:numId w:val="0"/>
        </w:numPr>
        <w:ind w:left="340"/>
        <w:rPr>
          <w:color w:val="auto"/>
        </w:rPr>
      </w:pPr>
    </w:p>
    <w:p w14:paraId="2F991402" w14:textId="77777777" w:rsidR="00A56E52" w:rsidRPr="00D41D98" w:rsidRDefault="00A56E52" w:rsidP="00334F2E">
      <w:pPr>
        <w:pStyle w:val="Heading2"/>
        <w:numPr>
          <w:ilvl w:val="0"/>
          <w:numId w:val="0"/>
        </w:numPr>
        <w:ind w:left="576" w:hanging="576"/>
        <w:rPr>
          <w:color w:val="auto"/>
        </w:rPr>
      </w:pPr>
      <w:proofErr w:type="spellStart"/>
      <w:r w:rsidRPr="00D41D98">
        <w:rPr>
          <w:color w:val="auto"/>
        </w:rPr>
        <w:t>Thank</w:t>
      </w:r>
      <w:proofErr w:type="spellEnd"/>
      <w:r w:rsidRPr="00D41D98">
        <w:rPr>
          <w:color w:val="auto"/>
        </w:rPr>
        <w:t xml:space="preserve"> </w:t>
      </w:r>
      <w:proofErr w:type="spellStart"/>
      <w:r w:rsidRPr="00D41D98">
        <w:rPr>
          <w:color w:val="auto"/>
        </w:rPr>
        <w:t>you</w:t>
      </w:r>
      <w:proofErr w:type="spellEnd"/>
      <w:r w:rsidRPr="00D41D98">
        <w:rPr>
          <w:color w:val="auto"/>
        </w:rPr>
        <w:t xml:space="preserve"> </w:t>
      </w:r>
      <w:proofErr w:type="spellStart"/>
      <w:r w:rsidRPr="00D41D98">
        <w:rPr>
          <w:color w:val="auto"/>
        </w:rPr>
        <w:t>very</w:t>
      </w:r>
      <w:proofErr w:type="spellEnd"/>
      <w:r w:rsidRPr="00D41D98">
        <w:rPr>
          <w:color w:val="auto"/>
        </w:rPr>
        <w:t xml:space="preserve"> </w:t>
      </w:r>
      <w:proofErr w:type="spellStart"/>
      <w:r w:rsidRPr="00D41D98">
        <w:rPr>
          <w:color w:val="auto"/>
        </w:rPr>
        <w:t>much</w:t>
      </w:r>
      <w:proofErr w:type="spellEnd"/>
      <w:r w:rsidRPr="00D41D98">
        <w:rPr>
          <w:color w:val="auto"/>
        </w:rPr>
        <w:t>!</w:t>
      </w:r>
    </w:p>
    <w:p w14:paraId="2F991403" w14:textId="77777777" w:rsidR="009233C9" w:rsidRPr="00A43FE7" w:rsidRDefault="009233C9" w:rsidP="00CE27A6"/>
    <w:sectPr w:rsidR="009233C9" w:rsidRPr="00A43FE7" w:rsidSect="00F36F15">
      <w:headerReference w:type="even" r:id="rId14"/>
      <w:headerReference w:type="default" r:id="rId15"/>
      <w:footerReference w:type="even" r:id="rId16"/>
      <w:footerReference w:type="default" r:id="rId17"/>
      <w:headerReference w:type="first" r:id="rId18"/>
      <w:footerReference w:type="first" r:id="rId19"/>
      <w:pgSz w:w="11906" w:h="16838" w:code="9"/>
      <w:pgMar w:top="1049" w:right="1134" w:bottom="1134" w:left="1134" w:header="56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1408" w14:textId="77777777" w:rsidR="00466568" w:rsidRDefault="00466568" w:rsidP="00302514">
      <w:pPr>
        <w:spacing w:after="0" w:line="240" w:lineRule="auto"/>
      </w:pPr>
      <w:r>
        <w:separator/>
      </w:r>
    </w:p>
  </w:endnote>
  <w:endnote w:type="continuationSeparator" w:id="0">
    <w:p w14:paraId="2F991409" w14:textId="77777777" w:rsidR="00466568" w:rsidRDefault="00466568" w:rsidP="003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Extrabold">
    <w:altName w:val="Segoe UI Semibold"/>
    <w:charset w:val="00"/>
    <w:family w:val="swiss"/>
    <w:pitch w:val="variable"/>
    <w:sig w:usb0="E00002EF" w:usb1="4000205B" w:usb2="00000028" w:usb3="00000000" w:csb0="0000019F" w:csb1="00000000"/>
  </w:font>
  <w:font w:name="GillMod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0C" w14:textId="77777777" w:rsidR="00DF58A5" w:rsidRDefault="00DF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0D" w14:textId="77777777" w:rsidR="00EC2FFC" w:rsidRPr="00DA08F7" w:rsidRDefault="00EC2FFC" w:rsidP="00DA08F7">
    <w:r>
      <w:rPr>
        <w:noProof/>
        <w:sz w:val="18"/>
        <w:szCs w:val="18"/>
        <w:lang w:eastAsia="en-GB"/>
      </w:rPr>
      <mc:AlternateContent>
        <mc:Choice Requires="wps">
          <w:drawing>
            <wp:anchor distT="0" distB="0" distL="114300" distR="114300" simplePos="0" relativeHeight="251663360" behindDoc="0" locked="0" layoutInCell="1" allowOverlap="1" wp14:anchorId="2F991413" wp14:editId="2F991414">
              <wp:simplePos x="0" y="0"/>
              <wp:positionH relativeFrom="page">
                <wp:posOffset>6327140</wp:posOffset>
              </wp:positionH>
              <wp:positionV relativeFrom="page">
                <wp:posOffset>9889033</wp:posOffset>
              </wp:positionV>
              <wp:extent cx="589915" cy="33074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9915" cy="330740"/>
                      </a:xfrm>
                      <a:prstGeom prst="rect">
                        <a:avLst/>
                      </a:prstGeom>
                      <a:noFill/>
                      <a:ln w="6350">
                        <a:noFill/>
                      </a:ln>
                    </wps:spPr>
                    <wps:txbx>
                      <w:txbxContent>
                        <w:p w14:paraId="2F991420" w14:textId="6EB527C2" w:rsidR="00EC2FFC" w:rsidRPr="00DA08F7" w:rsidRDefault="00EC2FFC" w:rsidP="00DA08F7">
                          <w:pPr>
                            <w:jc w:val="right"/>
                            <w:rPr>
                              <w:color w:val="7F7F7F" w:themeColor="text1" w:themeTint="80"/>
                              <w:sz w:val="20"/>
                              <w:szCs w:val="20"/>
                            </w:rPr>
                          </w:pPr>
                          <w:r w:rsidRPr="00DA08F7">
                            <w:rPr>
                              <w:color w:val="7F7F7F" w:themeColor="text1" w:themeTint="80"/>
                              <w:sz w:val="20"/>
                              <w:szCs w:val="20"/>
                            </w:rPr>
                            <w:fldChar w:fldCharType="begin"/>
                          </w:r>
                          <w:r w:rsidRPr="00DA08F7">
                            <w:rPr>
                              <w:color w:val="7F7F7F" w:themeColor="text1" w:themeTint="80"/>
                              <w:sz w:val="20"/>
                              <w:szCs w:val="20"/>
                            </w:rPr>
                            <w:instrText xml:space="preserve"> PAGE   \* MERGEFORMAT </w:instrText>
                          </w:r>
                          <w:r w:rsidRPr="00DA08F7">
                            <w:rPr>
                              <w:color w:val="7F7F7F" w:themeColor="text1" w:themeTint="80"/>
                              <w:sz w:val="20"/>
                              <w:szCs w:val="20"/>
                            </w:rPr>
                            <w:fldChar w:fldCharType="separate"/>
                          </w:r>
                          <w:r w:rsidR="009F790D">
                            <w:rPr>
                              <w:noProof/>
                              <w:color w:val="7F7F7F" w:themeColor="text1" w:themeTint="80"/>
                              <w:sz w:val="20"/>
                              <w:szCs w:val="20"/>
                            </w:rPr>
                            <w:t>14</w:t>
                          </w:r>
                          <w:r w:rsidRPr="00DA08F7">
                            <w:rPr>
                              <w:color w:val="7F7F7F" w:themeColor="text1" w:themeTint="80"/>
                              <w:sz w:val="20"/>
                              <w:szCs w:val="20"/>
                            </w:rPr>
                            <w:fldChar w:fldCharType="end"/>
                          </w:r>
                          <w:r w:rsidRPr="00DA08F7">
                            <w:rPr>
                              <w:color w:val="7F7F7F" w:themeColor="text1" w:themeTint="80"/>
                              <w:sz w:val="20"/>
                              <w:szCs w:val="20"/>
                            </w:rPr>
                            <w:t>/</w:t>
                          </w:r>
                          <w:r w:rsidRPr="00DA08F7">
                            <w:rPr>
                              <w:color w:val="7F7F7F" w:themeColor="text1" w:themeTint="80"/>
                              <w:sz w:val="20"/>
                              <w:szCs w:val="20"/>
                            </w:rPr>
                            <w:fldChar w:fldCharType="begin"/>
                          </w:r>
                          <w:r w:rsidRPr="00DA08F7">
                            <w:rPr>
                              <w:color w:val="7F7F7F" w:themeColor="text1" w:themeTint="80"/>
                              <w:sz w:val="20"/>
                              <w:szCs w:val="20"/>
                            </w:rPr>
                            <w:instrText xml:space="preserve"> NUMPAGES   \* MERGEFORMAT </w:instrText>
                          </w:r>
                          <w:r w:rsidRPr="00DA08F7">
                            <w:rPr>
                              <w:color w:val="7F7F7F" w:themeColor="text1" w:themeTint="80"/>
                              <w:sz w:val="20"/>
                              <w:szCs w:val="20"/>
                            </w:rPr>
                            <w:fldChar w:fldCharType="separate"/>
                          </w:r>
                          <w:r w:rsidR="009F790D">
                            <w:rPr>
                              <w:noProof/>
                              <w:color w:val="7F7F7F" w:themeColor="text1" w:themeTint="80"/>
                              <w:sz w:val="20"/>
                              <w:szCs w:val="20"/>
                            </w:rPr>
                            <w:t>14</w:t>
                          </w:r>
                          <w:r w:rsidRPr="00DA08F7">
                            <w:rPr>
                              <w:color w:val="7F7F7F" w:themeColor="text1" w:themeTint="80"/>
                              <w:sz w:val="20"/>
                              <w:szCs w:val="20"/>
                            </w:rPr>
                            <w:fldChar w:fldCharType="end"/>
                          </w:r>
                        </w:p>
                        <w:p w14:paraId="2F991421" w14:textId="77777777" w:rsidR="00EC2FFC" w:rsidRDefault="00EC2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91413" id="_x0000_t202" coordsize="21600,21600" o:spt="202" path="m,l,21600r21600,l21600,xe">
              <v:stroke joinstyle="miter"/>
              <v:path gradientshapeok="t" o:connecttype="rect"/>
            </v:shapetype>
            <v:shape id="Text Box 21" o:spid="_x0000_s1027" type="#_x0000_t202" style="position:absolute;margin-left:498.2pt;margin-top:778.65pt;width:46.45pt;height:2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" filled="f" stroked="f" strokeweight=".5pt">
              <v:textbox>
                <w:txbxContent>
                  <w:p w14:paraId="2F991420" w14:textId="6EB527C2" w:rsidR="00EC2FFC" w:rsidRPr="00DA08F7" w:rsidRDefault="00EC2FFC" w:rsidP="00DA08F7">
                    <w:pPr>
                      <w:jc w:val="right"/>
                      <w:rPr>
                        <w:color w:val="7F7F7F" w:themeColor="text1" w:themeTint="80"/>
                        <w:sz w:val="20"/>
                        <w:szCs w:val="20"/>
                      </w:rPr>
                    </w:pPr>
                    <w:r w:rsidRPr="00DA08F7">
                      <w:rPr>
                        <w:color w:val="7F7F7F" w:themeColor="text1" w:themeTint="80"/>
                        <w:sz w:val="20"/>
                        <w:szCs w:val="20"/>
                      </w:rPr>
                      <w:fldChar w:fldCharType="begin"/>
                    </w:r>
                    <w:r w:rsidRPr="00DA08F7">
                      <w:rPr>
                        <w:color w:val="7F7F7F" w:themeColor="text1" w:themeTint="80"/>
                        <w:sz w:val="20"/>
                        <w:szCs w:val="20"/>
                      </w:rPr>
                      <w:instrText xml:space="preserve"> PAGE   \* MERGEFORMAT </w:instrText>
                    </w:r>
                    <w:r w:rsidRPr="00DA08F7">
                      <w:rPr>
                        <w:color w:val="7F7F7F" w:themeColor="text1" w:themeTint="80"/>
                        <w:sz w:val="20"/>
                        <w:szCs w:val="20"/>
                      </w:rPr>
                      <w:fldChar w:fldCharType="separate"/>
                    </w:r>
                    <w:r w:rsidR="009F790D">
                      <w:rPr>
                        <w:noProof/>
                        <w:color w:val="7F7F7F" w:themeColor="text1" w:themeTint="80"/>
                        <w:sz w:val="20"/>
                        <w:szCs w:val="20"/>
                      </w:rPr>
                      <w:t>14</w:t>
                    </w:r>
                    <w:r w:rsidRPr="00DA08F7">
                      <w:rPr>
                        <w:color w:val="7F7F7F" w:themeColor="text1" w:themeTint="80"/>
                        <w:sz w:val="20"/>
                        <w:szCs w:val="20"/>
                      </w:rPr>
                      <w:fldChar w:fldCharType="end"/>
                    </w:r>
                    <w:r w:rsidRPr="00DA08F7">
                      <w:rPr>
                        <w:color w:val="7F7F7F" w:themeColor="text1" w:themeTint="80"/>
                        <w:sz w:val="20"/>
                        <w:szCs w:val="20"/>
                      </w:rPr>
                      <w:t>/</w:t>
                    </w:r>
                    <w:r w:rsidRPr="00DA08F7">
                      <w:rPr>
                        <w:color w:val="7F7F7F" w:themeColor="text1" w:themeTint="80"/>
                        <w:sz w:val="20"/>
                        <w:szCs w:val="20"/>
                      </w:rPr>
                      <w:fldChar w:fldCharType="begin"/>
                    </w:r>
                    <w:r w:rsidRPr="00DA08F7">
                      <w:rPr>
                        <w:color w:val="7F7F7F" w:themeColor="text1" w:themeTint="80"/>
                        <w:sz w:val="20"/>
                        <w:szCs w:val="20"/>
                      </w:rPr>
                      <w:instrText xml:space="preserve"> NUMPAGES   \* MERGEFORMAT </w:instrText>
                    </w:r>
                    <w:r w:rsidRPr="00DA08F7">
                      <w:rPr>
                        <w:color w:val="7F7F7F" w:themeColor="text1" w:themeTint="80"/>
                        <w:sz w:val="20"/>
                        <w:szCs w:val="20"/>
                      </w:rPr>
                      <w:fldChar w:fldCharType="separate"/>
                    </w:r>
                    <w:r w:rsidR="009F790D">
                      <w:rPr>
                        <w:noProof/>
                        <w:color w:val="7F7F7F" w:themeColor="text1" w:themeTint="80"/>
                        <w:sz w:val="20"/>
                        <w:szCs w:val="20"/>
                      </w:rPr>
                      <w:t>14</w:t>
                    </w:r>
                    <w:r w:rsidRPr="00DA08F7">
                      <w:rPr>
                        <w:color w:val="7F7F7F" w:themeColor="text1" w:themeTint="80"/>
                        <w:sz w:val="20"/>
                        <w:szCs w:val="20"/>
                      </w:rPr>
                      <w:fldChar w:fldCharType="end"/>
                    </w:r>
                  </w:p>
                  <w:p w14:paraId="2F991421" w14:textId="77777777" w:rsidR="00EC2FFC" w:rsidRDefault="00EC2FFC"/>
                </w:txbxContent>
              </v:textbox>
              <w10:wrap anchorx="page" anchory="page"/>
            </v:shape>
          </w:pict>
        </mc:Fallback>
      </mc:AlternateContent>
    </w:r>
    <w:r>
      <w:rPr>
        <w:noProof/>
        <w:sz w:val="18"/>
        <w:szCs w:val="18"/>
        <w:lang w:eastAsia="en-GB"/>
      </w:rPr>
      <mc:AlternateContent>
        <mc:Choice Requires="wps">
          <w:drawing>
            <wp:anchor distT="0" distB="0" distL="114300" distR="114300" simplePos="0" relativeHeight="251667456" behindDoc="0" locked="0" layoutInCell="1" allowOverlap="1" wp14:anchorId="2F991415" wp14:editId="2F991416">
              <wp:simplePos x="0" y="0"/>
              <wp:positionH relativeFrom="page">
                <wp:posOffset>1113183</wp:posOffset>
              </wp:positionH>
              <wp:positionV relativeFrom="page">
                <wp:posOffset>10034546</wp:posOffset>
              </wp:positionV>
              <wp:extent cx="5200153" cy="389089"/>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5200153" cy="389089"/>
                      </a:xfrm>
                      <a:prstGeom prst="rect">
                        <a:avLst/>
                      </a:prstGeom>
                      <a:solidFill>
                        <a:schemeClr val="lt1"/>
                      </a:solidFill>
                      <a:ln w="6350">
                        <a:noFill/>
                      </a:ln>
                    </wps:spPr>
                    <wps:txbx>
                      <w:txbxContent>
                        <w:p w14:paraId="2F991422" w14:textId="77777777" w:rsidR="00EC2FFC" w:rsidRPr="00F36F15" w:rsidRDefault="00EC2FFC" w:rsidP="00F36F15">
                          <w:r>
                            <w:t>REVIEW OF THE NATIONAL NUMBERING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FF652" id="Text Box 12" o:spid="_x0000_s1028" type="#_x0000_t202" style="position:absolute;margin-left:87.65pt;margin-top:790.1pt;width:409.45pt;height:3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" fillcolor="white [3201]" stroked="f" strokeweight=".5pt">
              <v:textbox>
                <w:txbxContent>
                  <w:p w:rsidR="00EC2FFC" w:rsidRPr="00F36F15" w:rsidRDefault="00EC2FFC" w:rsidP="00F36F15">
                    <w:r>
                      <w:t>REVIEW OF THE NATIONAL NUMBERING PLAN</w:t>
                    </w:r>
                  </w:p>
                </w:txbxContent>
              </v:textbox>
              <w10:wrap anchorx="page" anchory="page"/>
            </v:shape>
          </w:pict>
        </mc:Fallback>
      </mc:AlternateContent>
    </w:r>
    <w:r>
      <w:rPr>
        <w:noProof/>
        <w:lang w:eastAsia="en-GB"/>
      </w:rPr>
      <w:drawing>
        <wp:anchor distT="0" distB="0" distL="114300" distR="114300" simplePos="0" relativeHeight="251665408" behindDoc="1" locked="0" layoutInCell="1" allowOverlap="1" wp14:anchorId="2F991417" wp14:editId="2F991418">
          <wp:simplePos x="0" y="0"/>
          <wp:positionH relativeFrom="column">
            <wp:posOffset>3479</wp:posOffset>
          </wp:positionH>
          <wp:positionV relativeFrom="page">
            <wp:posOffset>9901555</wp:posOffset>
          </wp:positionV>
          <wp:extent cx="6120000" cy="4356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logo only 17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43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12" w14:textId="77777777" w:rsidR="00DF58A5" w:rsidRDefault="00DF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91406" w14:textId="77777777" w:rsidR="00466568" w:rsidRDefault="00466568" w:rsidP="00302514">
      <w:pPr>
        <w:spacing w:after="0" w:line="240" w:lineRule="auto"/>
      </w:pPr>
      <w:r>
        <w:separator/>
      </w:r>
    </w:p>
  </w:footnote>
  <w:footnote w:type="continuationSeparator" w:id="0">
    <w:p w14:paraId="2F991407" w14:textId="77777777" w:rsidR="00466568" w:rsidRDefault="00466568" w:rsidP="0030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0A" w14:textId="77777777" w:rsidR="00DF58A5" w:rsidRDefault="00DF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0B" w14:textId="77777777" w:rsidR="00DF58A5" w:rsidRDefault="00DF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40E" w14:textId="77777777" w:rsidR="00EC2FFC" w:rsidRDefault="00EC2FFC" w:rsidP="000670EF">
    <w:r>
      <w:rPr>
        <w:noProof/>
        <w:lang w:eastAsia="en-GB"/>
      </w:rPr>
      <w:drawing>
        <wp:anchor distT="0" distB="0" distL="114300" distR="114300" simplePos="0" relativeHeight="251669504" behindDoc="1" locked="1" layoutInCell="1" allowOverlap="1" wp14:anchorId="2F991419" wp14:editId="2F99141A">
          <wp:simplePos x="0" y="0"/>
          <wp:positionH relativeFrom="page">
            <wp:posOffset>0</wp:posOffset>
          </wp:positionH>
          <wp:positionV relativeFrom="page">
            <wp:posOffset>0</wp:posOffset>
          </wp:positionV>
          <wp:extent cx="7560000" cy="1069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R_cover-rappo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F99140F" w14:textId="77777777" w:rsidR="00EC2FFC" w:rsidRDefault="00EC2FFC" w:rsidP="000670EF">
    <w:r>
      <w:br w:type="page"/>
    </w:r>
  </w:p>
  <w:p w14:paraId="2F991410" w14:textId="77777777" w:rsidR="00EC2FFC" w:rsidRDefault="00EC2FFC" w:rsidP="002B132E">
    <w:pPr>
      <w:tabs>
        <w:tab w:val="left" w:pos="2546"/>
      </w:tabs>
    </w:pPr>
    <w:r>
      <w:tab/>
    </w:r>
  </w:p>
  <w:p w14:paraId="2F991411" w14:textId="77777777" w:rsidR="00EC2FFC" w:rsidRDefault="00EC2FFC" w:rsidP="005E78B2">
    <w:pPr>
      <w:tabs>
        <w:tab w:val="center" w:pos="5102"/>
      </w:tabs>
    </w:pPr>
    <w:r>
      <w:rPr>
        <w:noProof/>
        <w:lang w:eastAsia="en-GB"/>
      </w:rPr>
      <mc:AlternateContent>
        <mc:Choice Requires="wps">
          <w:drawing>
            <wp:anchor distT="0" distB="0" distL="114300" distR="114300" simplePos="0" relativeHeight="251670528" behindDoc="0" locked="0" layoutInCell="1" allowOverlap="1" wp14:anchorId="2F99141B" wp14:editId="2F99141C">
              <wp:simplePos x="0" y="0"/>
              <wp:positionH relativeFrom="column">
                <wp:posOffset>1638276</wp:posOffset>
              </wp:positionH>
              <wp:positionV relativeFrom="page">
                <wp:posOffset>3971290</wp:posOffset>
              </wp:positionV>
              <wp:extent cx="2837815" cy="2115402"/>
              <wp:effectExtent l="0" t="0" r="0" b="0"/>
              <wp:wrapNone/>
              <wp:docPr id="6" name="Text Box 6"/>
              <wp:cNvGraphicFramePr/>
              <a:graphic xmlns:a="http://schemas.openxmlformats.org/drawingml/2006/main">
                <a:graphicData uri="http://schemas.microsoft.com/office/word/2010/wordprocessingShape">
                  <wps:wsp>
                    <wps:cNvSpPr txBox="1"/>
                    <wps:spPr>
                      <a:xfrm>
                        <a:off x="0" y="0"/>
                        <a:ext cx="2837815" cy="2115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91423" w14:textId="77777777" w:rsidR="00EC2FFC" w:rsidRPr="00075C3E" w:rsidRDefault="00EC2FFC" w:rsidP="00A56E52">
                          <w:pPr>
                            <w:jc w:val="center"/>
                            <w:rPr>
                              <w:caps/>
                              <w:color w:val="ED2939"/>
                              <w:sz w:val="48"/>
                              <w:szCs w:val="48"/>
                            </w:rPr>
                          </w:pPr>
                          <w:r>
                            <w:rPr>
                              <w:caps/>
                              <w:color w:val="ED2939"/>
                              <w:sz w:val="48"/>
                              <w:szCs w:val="48"/>
                            </w:rPr>
                            <w:t>REVIEW OF THE NATIONAL NUMBERING PLAN</w:t>
                          </w:r>
                        </w:p>
                        <w:p w14:paraId="2F991424" w14:textId="77777777" w:rsidR="00EC2FFC" w:rsidRPr="00A56E52" w:rsidRDefault="00EC2FFC" w:rsidP="00A56E52">
                          <w:pPr>
                            <w:jc w:val="center"/>
                            <w:rPr>
                              <w:b/>
                              <w:sz w:val="32"/>
                              <w:szCs w:val="32"/>
                            </w:rPr>
                          </w:pPr>
                          <w:r w:rsidRPr="00A56E52">
                            <w:rPr>
                              <w:b/>
                              <w:sz w:val="32"/>
                              <w:szCs w:val="32"/>
                            </w:rPr>
                            <w:t>Questionnaire for stakeholders</w:t>
                          </w:r>
                        </w:p>
                        <w:p w14:paraId="2F991425" w14:textId="77777777" w:rsidR="00EC2FFC" w:rsidRPr="000147A8" w:rsidRDefault="00B557ED" w:rsidP="00A56E52">
                          <w:pPr>
                            <w:jc w:val="center"/>
                            <w:rPr>
                              <w:b/>
                              <w:sz w:val="32"/>
                              <w:szCs w:val="32"/>
                            </w:rPr>
                          </w:pPr>
                          <w:r>
                            <w:rPr>
                              <w:b/>
                              <w:sz w:val="32"/>
                              <w:szCs w:val="32"/>
                            </w:rPr>
                            <w:t>1</w:t>
                          </w:r>
                          <w:r w:rsidR="00DF58A5">
                            <w:rPr>
                              <w:b/>
                              <w:sz w:val="32"/>
                              <w:szCs w:val="32"/>
                            </w:rPr>
                            <w:t>3</w:t>
                          </w:r>
                          <w:r>
                            <w:rPr>
                              <w:b/>
                              <w:sz w:val="32"/>
                              <w:szCs w:val="32"/>
                            </w:rPr>
                            <w:t>.12.2019</w:t>
                          </w:r>
                        </w:p>
                        <w:p w14:paraId="2F991426" w14:textId="77777777" w:rsidR="00EC2FFC" w:rsidRPr="00A013BD" w:rsidRDefault="00EC2FFC" w:rsidP="00067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7DE2C4" id="_x0000_t202" coordsize="21600,21600" o:spt="202" path="m,l,21600r21600,l21600,xe">
              <v:stroke joinstyle="miter"/>
              <v:path gradientshapeok="t" o:connecttype="rect"/>
            </v:shapetype>
            <v:shape id="Text Box 6" o:spid="_x0000_s1029" type="#_x0000_t202" style="position:absolute;margin-left:129pt;margin-top:312.7pt;width:223.45pt;height:166.55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" filled="f" stroked="f" strokeweight=".5pt">
              <v:textbox>
                <w:txbxContent>
                  <w:p w:rsidR="00EC2FFC" w:rsidRPr="00075C3E" w:rsidRDefault="00EC2FFC" w:rsidP="00A56E52">
                    <w:pPr>
                      <w:jc w:val="center"/>
                      <w:rPr>
                        <w:caps/>
                        <w:color w:val="ED2939"/>
                        <w:sz w:val="48"/>
                        <w:szCs w:val="48"/>
                      </w:rPr>
                    </w:pPr>
                    <w:r>
                      <w:rPr>
                        <w:caps/>
                        <w:color w:val="ED2939"/>
                        <w:sz w:val="48"/>
                        <w:szCs w:val="48"/>
                      </w:rPr>
                      <w:t>REVIEW OF THE NATIONAL NUMBERING PLAN</w:t>
                    </w:r>
                  </w:p>
                  <w:p w:rsidR="00EC2FFC" w:rsidRPr="00A56E52" w:rsidRDefault="00EC2FFC" w:rsidP="00A56E52">
                    <w:pPr>
                      <w:jc w:val="center"/>
                      <w:rPr>
                        <w:b/>
                        <w:sz w:val="32"/>
                        <w:szCs w:val="32"/>
                      </w:rPr>
                    </w:pPr>
                    <w:r w:rsidRPr="00A56E52">
                      <w:rPr>
                        <w:b/>
                        <w:sz w:val="32"/>
                        <w:szCs w:val="32"/>
                      </w:rPr>
                      <w:t>Questionnaire for stakeholders</w:t>
                    </w:r>
                  </w:p>
                  <w:p w:rsidR="00EC2FFC" w:rsidRPr="000147A8" w:rsidRDefault="00B557ED" w:rsidP="00A56E52">
                    <w:pPr>
                      <w:jc w:val="center"/>
                      <w:rPr>
                        <w:b/>
                        <w:sz w:val="32"/>
                        <w:szCs w:val="32"/>
                      </w:rPr>
                    </w:pPr>
                    <w:r>
                      <w:rPr>
                        <w:b/>
                        <w:sz w:val="32"/>
                        <w:szCs w:val="32"/>
                      </w:rPr>
                      <w:t>1</w:t>
                    </w:r>
                    <w:r w:rsidR="00DF58A5">
                      <w:rPr>
                        <w:b/>
                        <w:sz w:val="32"/>
                        <w:szCs w:val="32"/>
                      </w:rPr>
                      <w:t>3</w:t>
                    </w:r>
                    <w:r>
                      <w:rPr>
                        <w:b/>
                        <w:sz w:val="32"/>
                        <w:szCs w:val="32"/>
                      </w:rPr>
                      <w:t>.12.2019</w:t>
                    </w:r>
                  </w:p>
                  <w:p w:rsidR="00EC2FFC" w:rsidRPr="00A013BD" w:rsidRDefault="00EC2FFC" w:rsidP="000670EF"/>
                </w:txbxContent>
              </v:textbox>
              <w10:wrap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80B"/>
    <w:multiLevelType w:val="multilevel"/>
    <w:tmpl w:val="C102EA5A"/>
    <w:name w:val="AppHeadList2"/>
    <w:lvl w:ilvl="0">
      <w:start w:val="1"/>
      <w:numFmt w:val="upperLetter"/>
      <w:lvlRestart w:val="0"/>
      <w:pStyle w:val="AnxHead"/>
      <w:lvlText w:val="ANNEX %1"/>
      <w:lvlJc w:val="left"/>
      <w:pPr>
        <w:tabs>
          <w:tab w:val="num" w:pos="1559"/>
        </w:tabs>
        <w:ind w:left="1559" w:hanging="1559"/>
      </w:pPr>
      <w:rPr>
        <w:rFonts w:ascii="Arial" w:hAnsi="Arial" w:cs="Arial" w:hint="default"/>
        <w:b/>
        <w:bCs/>
        <w:i w:val="0"/>
        <w:color w:val="ED2939" w:themeColor="accent1"/>
        <w:sz w:val="40"/>
      </w:rPr>
    </w:lvl>
    <w:lvl w:ilvl="1">
      <w:start w:val="1"/>
      <w:numFmt w:val="decimal"/>
      <w:pStyle w:val="AnxSubHead"/>
      <w:lvlText w:val="%1.%2"/>
      <w:lvlJc w:val="right"/>
      <w:pPr>
        <w:tabs>
          <w:tab w:val="num" w:pos="709"/>
        </w:tabs>
        <w:ind w:left="709" w:hanging="198"/>
      </w:pPr>
      <w:rPr>
        <w:rFonts w:ascii="Arial" w:hAnsi="Arial" w:cs="Arial" w:hint="default"/>
        <w:b w:val="0"/>
        <w:i w:val="0"/>
        <w:color w:val="ED2939" w:themeColor="accent1"/>
        <w:sz w:val="36"/>
      </w:rPr>
    </w:lvl>
    <w:lvl w:ilvl="2">
      <w:start w:val="1"/>
      <w:numFmt w:val="decimal"/>
      <w:pStyle w:val="AnxMinorSubHead"/>
      <w:lvlText w:val="%1.%2.%3"/>
      <w:lvlJc w:val="right"/>
      <w:pPr>
        <w:tabs>
          <w:tab w:val="num" w:pos="709"/>
        </w:tabs>
        <w:ind w:left="709" w:hanging="198"/>
      </w:pPr>
      <w:rPr>
        <w:rFonts w:ascii="Arial" w:hAnsi="Arial" w:cs="Arial" w:hint="default"/>
        <w:b w:val="0"/>
        <w:i w:val="0"/>
        <w:color w:val="ED2939" w:themeColor="accent1"/>
        <w:sz w:val="30"/>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 w15:restartNumberingAfterBreak="0">
    <w:nsid w:val="0E1F5B0B"/>
    <w:multiLevelType w:val="multilevel"/>
    <w:tmpl w:val="D6D8DEA2"/>
    <w:lvl w:ilvl="0">
      <w:start w:val="1"/>
      <w:numFmt w:val="decimal"/>
      <w:lvlText w:val="%1."/>
      <w:lvlJc w:val="left"/>
      <w:pPr>
        <w:tabs>
          <w:tab w:val="num" w:pos="340"/>
        </w:tabs>
        <w:ind w:left="340" w:hanging="340"/>
      </w:pPr>
      <w:rPr>
        <w:rFonts w:hint="default"/>
        <w:color w:val="000000" w:themeColor="text1"/>
      </w:rPr>
    </w:lvl>
    <w:lvl w:ilvl="1">
      <w:start w:val="1"/>
      <w:numFmt w:val="lowerLetter"/>
      <w:lvlText w:val="%2."/>
      <w:lvlJc w:val="left"/>
      <w:pPr>
        <w:tabs>
          <w:tab w:val="num" w:pos="680"/>
        </w:tabs>
        <w:ind w:left="680" w:hanging="340"/>
      </w:pPr>
      <w:rPr>
        <w:rFonts w:hint="default"/>
        <w:color w:val="000000" w:themeColor="text1"/>
      </w:rPr>
    </w:lvl>
    <w:lvl w:ilvl="2">
      <w:start w:val="1"/>
      <w:numFmt w:val="lowerRoman"/>
      <w:lvlText w:val="%3."/>
      <w:lvlJc w:val="left"/>
      <w:pPr>
        <w:tabs>
          <w:tab w:val="num" w:pos="1021"/>
        </w:tabs>
        <w:ind w:left="1021" w:hanging="341"/>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5080D5F"/>
    <w:multiLevelType w:val="multilevel"/>
    <w:tmpl w:val="FED6E0B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148"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AA0823"/>
    <w:multiLevelType w:val="multilevel"/>
    <w:tmpl w:val="A7E0B928"/>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Calibri" w:hAnsi="Calibri" w:hint="default"/>
        <w:color w:val="ED2939" w:themeColor="accent1"/>
      </w:rPr>
    </w:lvl>
    <w:lvl w:ilvl="2">
      <w:start w:val="1"/>
      <w:numFmt w:val="bullet"/>
      <w:lvlText w:val="–"/>
      <w:lvlJc w:val="left"/>
      <w:pPr>
        <w:tabs>
          <w:tab w:val="num" w:pos="1021"/>
        </w:tabs>
        <w:ind w:left="1021" w:hanging="341"/>
      </w:pPr>
      <w:rPr>
        <w:rFonts w:ascii="(none)" w:hAnsi="(none)" w:cs="(none)" w:hint="default"/>
        <w:color w:val="ED2939"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4" w15:restartNumberingAfterBreak="0">
    <w:nsid w:val="17F550CF"/>
    <w:multiLevelType w:val="multilevel"/>
    <w:tmpl w:val="0809001D"/>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6F5EF8"/>
    <w:multiLevelType w:val="multilevel"/>
    <w:tmpl w:val="E3BA0C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8571AF"/>
    <w:multiLevelType w:val="multilevel"/>
    <w:tmpl w:val="39EC7D66"/>
    <w:name w:val="SecHeadList5"/>
    <w:numStyleLink w:val="SecListStyle"/>
  </w:abstractNum>
  <w:abstractNum w:abstractNumId="7" w15:restartNumberingAfterBreak="0">
    <w:nsid w:val="2C5753CE"/>
    <w:multiLevelType w:val="multilevel"/>
    <w:tmpl w:val="C102EA5A"/>
    <w:name w:val="AppHeadList"/>
    <w:lvl w:ilvl="0">
      <w:start w:val="1"/>
      <w:numFmt w:val="upperLetter"/>
      <w:lvlRestart w:val="0"/>
      <w:lvlText w:val="ANNEX %1"/>
      <w:lvlJc w:val="left"/>
      <w:pPr>
        <w:tabs>
          <w:tab w:val="num" w:pos="1559"/>
        </w:tabs>
        <w:ind w:left="1559" w:hanging="1559"/>
      </w:pPr>
      <w:rPr>
        <w:rFonts w:ascii="Arial" w:hAnsi="Arial" w:cs="Arial" w:hint="default"/>
        <w:b/>
        <w:bCs/>
        <w:i w:val="0"/>
        <w:color w:val="ED2939" w:themeColor="accent1"/>
        <w:sz w:val="40"/>
      </w:rPr>
    </w:lvl>
    <w:lvl w:ilvl="1">
      <w:start w:val="1"/>
      <w:numFmt w:val="decimal"/>
      <w:lvlText w:val="%1.%2"/>
      <w:lvlJc w:val="right"/>
      <w:pPr>
        <w:tabs>
          <w:tab w:val="num" w:pos="709"/>
        </w:tabs>
        <w:ind w:left="709" w:hanging="198"/>
      </w:pPr>
      <w:rPr>
        <w:rFonts w:ascii="Arial" w:hAnsi="Arial" w:cs="Arial" w:hint="default"/>
        <w:b w:val="0"/>
        <w:i w:val="0"/>
        <w:color w:val="ED2939" w:themeColor="accent1"/>
        <w:sz w:val="36"/>
      </w:rPr>
    </w:lvl>
    <w:lvl w:ilvl="2">
      <w:start w:val="1"/>
      <w:numFmt w:val="decimal"/>
      <w:lvlText w:val="%1.%2.%3"/>
      <w:lvlJc w:val="right"/>
      <w:pPr>
        <w:tabs>
          <w:tab w:val="num" w:pos="709"/>
        </w:tabs>
        <w:ind w:left="709" w:hanging="198"/>
      </w:pPr>
      <w:rPr>
        <w:rFonts w:ascii="Arial" w:hAnsi="Arial" w:cs="Arial" w:hint="default"/>
        <w:b w:val="0"/>
        <w:i w:val="0"/>
        <w:color w:val="ED2939" w:themeColor="accent1"/>
        <w:sz w:val="30"/>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2D4F5981"/>
    <w:multiLevelType w:val="multilevel"/>
    <w:tmpl w:val="9B1ABCF4"/>
    <w:name w:val="ListBulletList"/>
    <w:lvl w:ilvl="0">
      <w:start w:val="1"/>
      <w:numFmt w:val="bullet"/>
      <w:pStyle w:val="ListBullet1"/>
      <w:lvlText w:val=""/>
      <w:lvlJc w:val="left"/>
      <w:pPr>
        <w:tabs>
          <w:tab w:val="num" w:pos="340"/>
        </w:tabs>
        <w:ind w:left="340" w:hanging="340"/>
      </w:pPr>
      <w:rPr>
        <w:rFonts w:ascii="Wingdings 2" w:hAnsi="Wingdings 2" w:hint="default"/>
        <w:color w:val="ED2939" w:themeColor="accent1"/>
      </w:rPr>
    </w:lvl>
    <w:lvl w:ilvl="1">
      <w:start w:val="1"/>
      <w:numFmt w:val="bullet"/>
      <w:pStyle w:val="ListBullet2"/>
      <w:lvlText w:val="□"/>
      <w:lvlJc w:val="left"/>
      <w:pPr>
        <w:tabs>
          <w:tab w:val="num" w:pos="680"/>
        </w:tabs>
        <w:ind w:left="680" w:hanging="340"/>
      </w:pPr>
      <w:rPr>
        <w:rFonts w:ascii="Calibri" w:hAnsi="Calibri" w:hint="default"/>
        <w:color w:val="ED2939" w:themeColor="accent1"/>
      </w:rPr>
    </w:lvl>
    <w:lvl w:ilvl="2">
      <w:start w:val="1"/>
      <w:numFmt w:val="bullet"/>
      <w:pStyle w:val="ListBullet3"/>
      <w:lvlText w:val="–"/>
      <w:lvlJc w:val="left"/>
      <w:pPr>
        <w:tabs>
          <w:tab w:val="num" w:pos="1021"/>
        </w:tabs>
        <w:ind w:left="1021" w:hanging="341"/>
      </w:pPr>
      <w:rPr>
        <w:rFonts w:ascii="(none)" w:hAnsi="(none)" w:hint="default"/>
        <w:color w:val="ED2939"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35E67AB2"/>
    <w:multiLevelType w:val="multilevel"/>
    <w:tmpl w:val="E79AA7C4"/>
    <w:name w:val="NumberedList"/>
    <w:styleLink w:val="ListNumStyle"/>
    <w:lvl w:ilvl="0">
      <w:start w:val="1"/>
      <w:numFmt w:val="decimal"/>
      <w:pStyle w:val="ListNumBullet1"/>
      <w:lvlText w:val="%1."/>
      <w:lvlJc w:val="left"/>
      <w:pPr>
        <w:tabs>
          <w:tab w:val="num" w:pos="340"/>
        </w:tabs>
        <w:ind w:left="340" w:hanging="340"/>
      </w:pPr>
      <w:rPr>
        <w:rFonts w:hint="default"/>
        <w:color w:val="000000" w:themeColor="text1"/>
      </w:rPr>
    </w:lvl>
    <w:lvl w:ilvl="1">
      <w:start w:val="1"/>
      <w:numFmt w:val="lowerLetter"/>
      <w:pStyle w:val="ListNumBullet2"/>
      <w:lvlText w:val="%2."/>
      <w:lvlJc w:val="left"/>
      <w:pPr>
        <w:tabs>
          <w:tab w:val="num" w:pos="680"/>
        </w:tabs>
        <w:ind w:left="680" w:hanging="340"/>
      </w:pPr>
      <w:rPr>
        <w:rFonts w:hint="default"/>
        <w:color w:val="000000" w:themeColor="text1"/>
      </w:rPr>
    </w:lvl>
    <w:lvl w:ilvl="2">
      <w:start w:val="1"/>
      <w:numFmt w:val="lowerRoman"/>
      <w:pStyle w:val="ListNumBullet3"/>
      <w:lvlText w:val="%3."/>
      <w:lvlJc w:val="left"/>
      <w:pPr>
        <w:tabs>
          <w:tab w:val="num" w:pos="1021"/>
        </w:tabs>
        <w:ind w:left="1021" w:hanging="341"/>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09A0C46"/>
    <w:multiLevelType w:val="multilevel"/>
    <w:tmpl w:val="E79AA7C4"/>
    <w:name w:val="NumberedList4"/>
    <w:numStyleLink w:val="ListNumStyle"/>
  </w:abstractNum>
  <w:abstractNum w:abstractNumId="11" w15:restartNumberingAfterBreak="0">
    <w:nsid w:val="44F53080"/>
    <w:multiLevelType w:val="multilevel"/>
    <w:tmpl w:val="E79AA7C4"/>
    <w:name w:val="ParaNumBulletList32"/>
    <w:numStyleLink w:val="ListNumStyle"/>
  </w:abstractNum>
  <w:abstractNum w:abstractNumId="12" w15:restartNumberingAfterBreak="0">
    <w:nsid w:val="4A0744BE"/>
    <w:multiLevelType w:val="multilevel"/>
    <w:tmpl w:val="407056D8"/>
    <w:name w:val="ParaBulletList"/>
    <w:lvl w:ilvl="0">
      <w:start w:val="1"/>
      <w:numFmt w:val="bullet"/>
      <w:pStyle w:val="ParaBullet1"/>
      <w:lvlText w:val=""/>
      <w:lvlJc w:val="left"/>
      <w:pPr>
        <w:tabs>
          <w:tab w:val="num" w:pos="340"/>
        </w:tabs>
        <w:ind w:left="340" w:hanging="340"/>
      </w:pPr>
      <w:rPr>
        <w:rFonts w:ascii="Wingdings 2" w:hAnsi="Wingdings 2" w:cs="Wingdings 2" w:hint="default"/>
        <w:color w:val="ED2939" w:themeColor="accent1"/>
      </w:rPr>
    </w:lvl>
    <w:lvl w:ilvl="1">
      <w:start w:val="1"/>
      <w:numFmt w:val="bullet"/>
      <w:pStyle w:val="ParaBullet2"/>
      <w:lvlText w:val="□"/>
      <w:lvlJc w:val="left"/>
      <w:pPr>
        <w:tabs>
          <w:tab w:val="num" w:pos="680"/>
        </w:tabs>
        <w:ind w:left="680" w:hanging="340"/>
      </w:pPr>
      <w:rPr>
        <w:rFonts w:ascii="Calibri" w:hAnsi="Calibri" w:hint="default"/>
        <w:color w:val="ED2939" w:themeColor="accent1"/>
      </w:rPr>
    </w:lvl>
    <w:lvl w:ilvl="2">
      <w:start w:val="1"/>
      <w:numFmt w:val="bullet"/>
      <w:pStyle w:val="ParaBullet3"/>
      <w:lvlText w:val="–"/>
      <w:lvlJc w:val="left"/>
      <w:pPr>
        <w:tabs>
          <w:tab w:val="num" w:pos="1021"/>
        </w:tabs>
        <w:ind w:left="1021" w:hanging="341"/>
      </w:pPr>
      <w:rPr>
        <w:rFonts w:ascii="(none)" w:hAnsi="(none)" w:cs="(none)" w:hint="default"/>
        <w:color w:val="ED2939"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3" w15:restartNumberingAfterBreak="0">
    <w:nsid w:val="529D282D"/>
    <w:multiLevelType w:val="hybridMultilevel"/>
    <w:tmpl w:val="E2EAB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4055C"/>
    <w:multiLevelType w:val="hybridMultilevel"/>
    <w:tmpl w:val="74AC5D8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95014"/>
    <w:multiLevelType w:val="hybridMultilevel"/>
    <w:tmpl w:val="84B8FE2C"/>
    <w:lvl w:ilvl="0" w:tplc="DF846A5A">
      <w:start w:val="1"/>
      <w:numFmt w:val="ordinal"/>
      <w:lvlText w:val="Art. %1."/>
      <w:lvlJc w:val="left"/>
      <w:pPr>
        <w:ind w:left="1571" w:hanging="360"/>
      </w:pPr>
      <w:rPr>
        <w:rFonts w:ascii="Calibri" w:hAnsi="Calibri" w:hint="default"/>
        <w:b/>
        <w:i/>
        <w:color w:val="7F8183"/>
        <w:sz w:val="20"/>
      </w:r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15:restartNumberingAfterBreak="0">
    <w:nsid w:val="5A6F2A4F"/>
    <w:multiLevelType w:val="hybridMultilevel"/>
    <w:tmpl w:val="9608150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537FE"/>
    <w:multiLevelType w:val="multilevel"/>
    <w:tmpl w:val="E79AA7C4"/>
    <w:name w:val="NumberedList3"/>
    <w:numStyleLink w:val="ListNumStyle"/>
  </w:abstractNum>
  <w:abstractNum w:abstractNumId="18" w15:restartNumberingAfterBreak="0">
    <w:nsid w:val="5E8C5E3D"/>
    <w:multiLevelType w:val="hybridMultilevel"/>
    <w:tmpl w:val="0874BE20"/>
    <w:lvl w:ilvl="0" w:tplc="9D4E431C">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9" w15:restartNumberingAfterBreak="0">
    <w:nsid w:val="601D105A"/>
    <w:multiLevelType w:val="multilevel"/>
    <w:tmpl w:val="E79AA7C4"/>
    <w:name w:val="NumberedList2"/>
    <w:numStyleLink w:val="ListNumStyle"/>
  </w:abstractNum>
  <w:abstractNum w:abstractNumId="20" w15:restartNumberingAfterBreak="0">
    <w:nsid w:val="60420E9D"/>
    <w:multiLevelType w:val="hybridMultilevel"/>
    <w:tmpl w:val="B65E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E60E3"/>
    <w:multiLevelType w:val="multilevel"/>
    <w:tmpl w:val="39EC7D66"/>
    <w:name w:val="SecHeadList"/>
    <w:styleLink w:val="SecListStyle"/>
    <w:lvl w:ilvl="0">
      <w:start w:val="1"/>
      <w:numFmt w:val="none"/>
      <w:lvlRestart w:val="0"/>
      <w:lvlText w:val=""/>
      <w:lvlJc w:val="left"/>
      <w:pPr>
        <w:ind w:left="0" w:firstLine="0"/>
      </w:pPr>
      <w:rPr>
        <w:rFonts w:ascii="Arial" w:hAnsi="Arial" w:cs="Arial" w:hint="default"/>
        <w:b w:val="0"/>
        <w:i w:val="0"/>
        <w:color w:val="ED2939" w:themeColor="accent1"/>
        <w:sz w:val="40"/>
      </w:rPr>
    </w:lvl>
    <w:lvl w:ilvl="1">
      <w:start w:val="1"/>
      <w:numFmt w:val="none"/>
      <w:lvlText w:val=""/>
      <w:lvlJc w:val="left"/>
      <w:pPr>
        <w:ind w:left="0" w:firstLine="0"/>
      </w:pPr>
      <w:rPr>
        <w:rFonts w:ascii="Arial" w:hAnsi="Arial" w:cs="Arial" w:hint="default"/>
        <w:b w:val="0"/>
        <w:i w:val="0"/>
        <w:color w:val="ED2939" w:themeColor="accent1"/>
        <w:sz w:val="36"/>
      </w:rPr>
    </w:lvl>
    <w:lvl w:ilvl="2">
      <w:start w:val="1"/>
      <w:numFmt w:val="none"/>
      <w:lvlText w:val=""/>
      <w:lvlJc w:val="left"/>
      <w:pPr>
        <w:ind w:left="0" w:firstLine="0"/>
      </w:pPr>
      <w:rPr>
        <w:rFonts w:ascii="Arial" w:hAnsi="Arial" w:cs="Arial" w:hint="default"/>
        <w:b w:val="0"/>
        <w:i w:val="0"/>
        <w:color w:val="ED2939" w:themeColor="accent1"/>
        <w:sz w:val="30"/>
      </w:rPr>
    </w:lvl>
    <w:lvl w:ilvl="3">
      <w:start w:val="1"/>
      <w:numFmt w:val="none"/>
      <w:lvlText w:val=""/>
      <w:lvlJc w:val="left"/>
      <w:pPr>
        <w:tabs>
          <w:tab w:val="num" w:pos="0"/>
        </w:tabs>
        <w:ind w:left="0" w:firstLine="0"/>
      </w:pPr>
      <w:rPr>
        <w:rFonts w:ascii="Arial" w:hAnsi="Arial" w:cs="Arial" w:hint="default"/>
        <w:b w:val="0"/>
        <w:i w:val="0"/>
        <w:color w:val="FBD2C4" w:themeColor="accent6"/>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5F067D9"/>
    <w:multiLevelType w:val="multilevel"/>
    <w:tmpl w:val="32E02F22"/>
    <w:lvl w:ilvl="0">
      <w:start w:val="1"/>
      <w:numFmt w:val="decimal"/>
      <w:suff w:val="nothing"/>
      <w:lvlText w:val="Art. %1"/>
      <w:lvlJc w:val="left"/>
      <w:pPr>
        <w:ind w:left="1701" w:hanging="567"/>
      </w:pPr>
      <w:rPr>
        <w:rFonts w:ascii="Calibri" w:hAnsi="Calibri" w:hint="default"/>
        <w:b/>
        <w:i/>
        <w:color w:val="7F8183"/>
        <w:sz w:val="20"/>
      </w:rPr>
    </w:lvl>
    <w:lvl w:ilvl="1">
      <w:start w:val="1"/>
      <w:numFmt w:val="decimal"/>
      <w:lvlText w:val="(%2)"/>
      <w:lvlJc w:val="left"/>
      <w:pPr>
        <w:tabs>
          <w:tab w:val="num" w:pos="1701"/>
        </w:tabs>
        <w:ind w:left="1701" w:hanging="397"/>
      </w:pPr>
      <w:rPr>
        <w:rFonts w:hint="default"/>
      </w:rPr>
    </w:lvl>
    <w:lvl w:ilvl="2">
      <w:start w:val="1"/>
      <w:numFmt w:val="lowerLetter"/>
      <w:lvlText w:val="%3)"/>
      <w:lvlJc w:val="left"/>
      <w:pPr>
        <w:tabs>
          <w:tab w:val="num" w:pos="1985"/>
        </w:tabs>
        <w:ind w:left="1985" w:hanging="284"/>
      </w:pPr>
      <w:rPr>
        <w:rFonts w:hint="default"/>
      </w:rPr>
    </w:lvl>
    <w:lvl w:ilvl="3">
      <w:start w:val="1"/>
      <w:numFmt w:val="none"/>
      <w:lvlText w:val="%4"/>
      <w:lvlJc w:val="left"/>
      <w:pPr>
        <w:ind w:left="1418" w:firstLine="567"/>
      </w:pPr>
      <w:rPr>
        <w:rFonts w:hint="default"/>
      </w:rPr>
    </w:lvl>
    <w:lvl w:ilvl="4">
      <w:start w:val="1"/>
      <w:numFmt w:val="none"/>
      <w:lvlText w:val=""/>
      <w:lvlJc w:val="left"/>
      <w:pPr>
        <w:ind w:left="4451" w:hanging="360"/>
      </w:pPr>
      <w:rPr>
        <w:rFonts w:hint="default"/>
      </w:rPr>
    </w:lvl>
    <w:lvl w:ilvl="5">
      <w:start w:val="1"/>
      <w:numFmt w:val="none"/>
      <w:lvlRestart w:val="3"/>
      <w:lvlText w:val=""/>
      <w:lvlJc w:val="right"/>
      <w:pPr>
        <w:ind w:left="5171" w:hanging="5171"/>
      </w:pPr>
      <w:rPr>
        <w:rFonts w:hint="default"/>
      </w:rPr>
    </w:lvl>
    <w:lvl w:ilvl="6">
      <w:start w:val="1"/>
      <w:numFmt w:val="none"/>
      <w:lvlText w:val=""/>
      <w:lvlJc w:val="left"/>
      <w:pPr>
        <w:ind w:left="5891" w:hanging="360"/>
      </w:pPr>
      <w:rPr>
        <w:rFonts w:hint="default"/>
      </w:rPr>
    </w:lvl>
    <w:lvl w:ilvl="7">
      <w:start w:val="1"/>
      <w:numFmt w:val="none"/>
      <w:lvlText w:val=""/>
      <w:lvlJc w:val="left"/>
      <w:pPr>
        <w:ind w:left="6611" w:hanging="360"/>
      </w:pPr>
      <w:rPr>
        <w:rFonts w:hint="default"/>
      </w:rPr>
    </w:lvl>
    <w:lvl w:ilvl="8">
      <w:start w:val="1"/>
      <w:numFmt w:val="none"/>
      <w:lvlText w:val=""/>
      <w:lvlJc w:val="right"/>
      <w:pPr>
        <w:ind w:left="7331" w:hanging="180"/>
      </w:pPr>
      <w:rPr>
        <w:rFonts w:hint="default"/>
      </w:rPr>
    </w:lvl>
  </w:abstractNum>
  <w:abstractNum w:abstractNumId="23" w15:restartNumberingAfterBreak="0">
    <w:nsid w:val="69E71641"/>
    <w:multiLevelType w:val="hybridMultilevel"/>
    <w:tmpl w:val="072A0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821C5"/>
    <w:multiLevelType w:val="multilevel"/>
    <w:tmpl w:val="836A0AFE"/>
    <w:lvl w:ilvl="0">
      <w:start w:val="1"/>
      <w:numFmt w:val="decimal"/>
      <w:lvlRestart w:val="0"/>
      <w:isLgl/>
      <w:lvlText w:val="%1"/>
      <w:lvlJc w:val="right"/>
      <w:pPr>
        <w:tabs>
          <w:tab w:val="num" w:pos="0"/>
        </w:tabs>
        <w:ind w:left="0" w:hanging="198"/>
      </w:pPr>
      <w:rPr>
        <w:rFonts w:ascii="Arial" w:hAnsi="Arial" w:cs="Arial" w:hint="default"/>
        <w:b w:val="0"/>
        <w:i w:val="0"/>
        <w:color w:val="F17060" w:themeColor="accent3"/>
        <w:sz w:val="40"/>
      </w:rPr>
    </w:lvl>
    <w:lvl w:ilvl="1">
      <w:start w:val="1"/>
      <w:numFmt w:val="decimal"/>
      <w:isLgl/>
      <w:lvlText w:val="%1.%2"/>
      <w:lvlJc w:val="right"/>
      <w:pPr>
        <w:tabs>
          <w:tab w:val="num" w:pos="0"/>
        </w:tabs>
        <w:ind w:left="0" w:hanging="198"/>
      </w:pPr>
      <w:rPr>
        <w:rFonts w:ascii="Arial" w:hAnsi="Arial" w:cs="Arial" w:hint="default"/>
        <w:b w:val="0"/>
        <w:i w:val="0"/>
        <w:color w:val="F17060" w:themeColor="accent3"/>
        <w:sz w:val="36"/>
      </w:rPr>
    </w:lvl>
    <w:lvl w:ilvl="2">
      <w:start w:val="1"/>
      <w:numFmt w:val="decimal"/>
      <w:isLgl/>
      <w:lvlText w:val="%1.%2.%3"/>
      <w:lvlJc w:val="right"/>
      <w:pPr>
        <w:tabs>
          <w:tab w:val="num" w:pos="0"/>
        </w:tabs>
        <w:ind w:left="0" w:hanging="198"/>
      </w:pPr>
      <w:rPr>
        <w:rFonts w:ascii="Arial" w:hAnsi="Arial" w:cs="Arial" w:hint="default"/>
        <w:b w:val="0"/>
        <w:i w:val="0"/>
        <w:color w:val="FBD2C4" w:themeColor="accent6"/>
        <w:sz w:val="30"/>
      </w:rPr>
    </w:lvl>
    <w:lvl w:ilvl="3">
      <w:start w:val="1"/>
      <w:numFmt w:val="decimal"/>
      <w:isLgl/>
      <w:lvlText w:val="%1.%2.%3.%4"/>
      <w:lvlJc w:val="right"/>
      <w:pPr>
        <w:tabs>
          <w:tab w:val="num" w:pos="0"/>
        </w:tabs>
        <w:ind w:left="0" w:hanging="198"/>
      </w:pPr>
      <w:rPr>
        <w:rFonts w:ascii="Arial" w:hAnsi="Arial" w:cs="Arial" w:hint="default"/>
        <w:b w:val="0"/>
        <w:i w:val="0"/>
        <w:color w:val="FBD2C4" w:themeColor="accent6"/>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C039B1"/>
    <w:multiLevelType w:val="multilevel"/>
    <w:tmpl w:val="3D8A26C2"/>
    <w:lvl w:ilvl="0">
      <w:start w:val="1"/>
      <w:numFmt w:val="decimal"/>
      <w:lvlText w:val="%1."/>
      <w:lvlJc w:val="left"/>
      <w:pPr>
        <w:tabs>
          <w:tab w:val="num" w:pos="340"/>
        </w:tabs>
        <w:ind w:left="340" w:hanging="340"/>
      </w:pPr>
      <w:rPr>
        <w:rFonts w:hint="default"/>
        <w:color w:val="auto"/>
      </w:rPr>
    </w:lvl>
    <w:lvl w:ilvl="1">
      <w:start w:val="1"/>
      <w:numFmt w:val="bullet"/>
      <w:lvlText w:val="□"/>
      <w:lvlJc w:val="left"/>
      <w:pPr>
        <w:tabs>
          <w:tab w:val="num" w:pos="680"/>
        </w:tabs>
        <w:ind w:left="680" w:hanging="340"/>
      </w:pPr>
      <w:rPr>
        <w:rFonts w:ascii="Calibri" w:hAnsi="Calibri" w:hint="default"/>
        <w:color w:val="ED2939" w:themeColor="accent1"/>
      </w:rPr>
    </w:lvl>
    <w:lvl w:ilvl="2">
      <w:start w:val="1"/>
      <w:numFmt w:val="bullet"/>
      <w:lvlText w:val="–"/>
      <w:lvlJc w:val="left"/>
      <w:pPr>
        <w:tabs>
          <w:tab w:val="num" w:pos="1021"/>
        </w:tabs>
        <w:ind w:left="1021" w:hanging="341"/>
      </w:pPr>
      <w:rPr>
        <w:rFonts w:ascii="(none)" w:hAnsi="(none)" w:cs="(none)" w:hint="default"/>
        <w:color w:val="ED2939"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6" w15:restartNumberingAfterBreak="0">
    <w:nsid w:val="7A736D7E"/>
    <w:multiLevelType w:val="multilevel"/>
    <w:tmpl w:val="39EC7D66"/>
    <w:name w:val="SecHeadList6"/>
    <w:numStyleLink w:val="SecListStyle"/>
  </w:abstractNum>
  <w:abstractNum w:abstractNumId="27" w15:restartNumberingAfterBreak="0">
    <w:nsid w:val="7F412206"/>
    <w:multiLevelType w:val="multilevel"/>
    <w:tmpl w:val="2C1C8D04"/>
    <w:lvl w:ilvl="0">
      <w:start w:val="2"/>
      <w:numFmt w:val="decimal"/>
      <w:pStyle w:val="ParaNumBullet1"/>
      <w:lvlText w:val="%1."/>
      <w:lvlJc w:val="left"/>
      <w:pPr>
        <w:tabs>
          <w:tab w:val="num" w:pos="340"/>
        </w:tabs>
        <w:ind w:left="340" w:hanging="340"/>
      </w:pPr>
      <w:rPr>
        <w:rFonts w:hint="default"/>
        <w:color w:val="000000" w:themeColor="text1"/>
      </w:rPr>
    </w:lvl>
    <w:lvl w:ilvl="1">
      <w:start w:val="1"/>
      <w:numFmt w:val="lowerLetter"/>
      <w:pStyle w:val="ParaNumBullet2"/>
      <w:lvlText w:val="%2."/>
      <w:lvlJc w:val="left"/>
      <w:pPr>
        <w:tabs>
          <w:tab w:val="num" w:pos="680"/>
        </w:tabs>
        <w:ind w:left="680" w:hanging="340"/>
      </w:pPr>
      <w:rPr>
        <w:rFonts w:hint="default"/>
        <w:color w:val="000000" w:themeColor="text1"/>
      </w:rPr>
    </w:lvl>
    <w:lvl w:ilvl="2">
      <w:start w:val="1"/>
      <w:numFmt w:val="lowerRoman"/>
      <w:pStyle w:val="ParaNumBullet3"/>
      <w:lvlText w:val="%3."/>
      <w:lvlJc w:val="left"/>
      <w:pPr>
        <w:tabs>
          <w:tab w:val="num" w:pos="1021"/>
        </w:tabs>
        <w:ind w:left="1021" w:hanging="341"/>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22"/>
  </w:num>
  <w:num w:numId="3">
    <w:abstractNumId w:val="2"/>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2"/>
  </w:num>
  <w:num w:numId="15">
    <w:abstractNumId w:val="7"/>
  </w:num>
  <w:num w:numId="16">
    <w:abstractNumId w:val="21"/>
  </w:num>
  <w:num w:numId="17">
    <w:abstractNumId w:val="8"/>
  </w:num>
  <w:num w:numId="18">
    <w:abstractNumId w:val="27"/>
  </w:num>
  <w:num w:numId="19">
    <w:abstractNumId w:val="6"/>
  </w:num>
  <w:num w:numId="20">
    <w:abstractNumId w:val="9"/>
  </w:num>
  <w:num w:numId="21">
    <w:abstractNumId w:val="11"/>
  </w:num>
  <w:num w:numId="22">
    <w:abstractNumId w:val="19"/>
  </w:num>
  <w:num w:numId="23">
    <w:abstractNumId w:val="24"/>
  </w:num>
  <w:num w:numId="24">
    <w:abstractNumId w:val="26"/>
  </w:num>
  <w:num w:numId="25">
    <w:abstractNumId w:val="0"/>
  </w:num>
  <w:num w:numId="26">
    <w:abstractNumId w:val="17"/>
  </w:num>
  <w:num w:numId="27">
    <w:abstractNumId w:val="10"/>
    <w:lvlOverride w:ilvl="0">
      <w:lvl w:ilvl="0">
        <w:start w:val="1"/>
        <w:numFmt w:val="decimal"/>
        <w:pStyle w:val="ListNumBullet1"/>
        <w:lvlText w:val="%1."/>
        <w:lvlJc w:val="left"/>
        <w:pPr>
          <w:tabs>
            <w:tab w:val="num" w:pos="340"/>
          </w:tabs>
          <w:ind w:left="340" w:hanging="340"/>
        </w:pPr>
        <w:rPr>
          <w:rFonts w:hint="default"/>
          <w:color w:val="000000" w:themeColor="text1"/>
        </w:rPr>
      </w:lvl>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4"/>
  </w:num>
  <w:num w:numId="31">
    <w:abstractNumId w:val="25"/>
  </w:num>
  <w:num w:numId="32">
    <w:abstractNumId w:val="3"/>
  </w:num>
  <w:num w:numId="33">
    <w:abstractNumId w:val="18"/>
  </w:num>
  <w:num w:numId="34">
    <w:abstractNumId w:val="23"/>
  </w:num>
  <w:num w:numId="35">
    <w:abstractNumId w:val="1"/>
  </w:num>
  <w:num w:numId="36">
    <w:abstractNumId w:val="5"/>
  </w:num>
  <w:num w:numId="37">
    <w:abstractNumId w:val="13"/>
  </w:num>
  <w:num w:numId="3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52"/>
    <w:rsid w:val="00000727"/>
    <w:rsid w:val="000567F5"/>
    <w:rsid w:val="000670EF"/>
    <w:rsid w:val="000914A2"/>
    <w:rsid w:val="000B1E5F"/>
    <w:rsid w:val="000E2533"/>
    <w:rsid w:val="001074E8"/>
    <w:rsid w:val="001117D1"/>
    <w:rsid w:val="00116BD7"/>
    <w:rsid w:val="00171934"/>
    <w:rsid w:val="00173810"/>
    <w:rsid w:val="001A575A"/>
    <w:rsid w:val="001C18E0"/>
    <w:rsid w:val="001C2A0B"/>
    <w:rsid w:val="001E4B8B"/>
    <w:rsid w:val="001E711F"/>
    <w:rsid w:val="001F1C3F"/>
    <w:rsid w:val="002176B9"/>
    <w:rsid w:val="00231251"/>
    <w:rsid w:val="00264A53"/>
    <w:rsid w:val="0027561A"/>
    <w:rsid w:val="00282AF5"/>
    <w:rsid w:val="002946ED"/>
    <w:rsid w:val="002A1300"/>
    <w:rsid w:val="002B132E"/>
    <w:rsid w:val="002D7FC8"/>
    <w:rsid w:val="002E2D71"/>
    <w:rsid w:val="00302514"/>
    <w:rsid w:val="00334F2E"/>
    <w:rsid w:val="003671B6"/>
    <w:rsid w:val="004052AA"/>
    <w:rsid w:val="00466568"/>
    <w:rsid w:val="004914E6"/>
    <w:rsid w:val="004918F3"/>
    <w:rsid w:val="004E47D3"/>
    <w:rsid w:val="00506318"/>
    <w:rsid w:val="00524251"/>
    <w:rsid w:val="00563782"/>
    <w:rsid w:val="005722DC"/>
    <w:rsid w:val="00597A15"/>
    <w:rsid w:val="005A0206"/>
    <w:rsid w:val="005A552D"/>
    <w:rsid w:val="005B0EC2"/>
    <w:rsid w:val="005D14B4"/>
    <w:rsid w:val="005E78B2"/>
    <w:rsid w:val="006320C8"/>
    <w:rsid w:val="0064083F"/>
    <w:rsid w:val="006C1B2A"/>
    <w:rsid w:val="006E4682"/>
    <w:rsid w:val="006F3D29"/>
    <w:rsid w:val="00702DF7"/>
    <w:rsid w:val="007913D3"/>
    <w:rsid w:val="007A0579"/>
    <w:rsid w:val="007A0693"/>
    <w:rsid w:val="007C01A9"/>
    <w:rsid w:val="007C4737"/>
    <w:rsid w:val="007E7CC0"/>
    <w:rsid w:val="008470F4"/>
    <w:rsid w:val="00871972"/>
    <w:rsid w:val="00880DFF"/>
    <w:rsid w:val="00884978"/>
    <w:rsid w:val="008C149C"/>
    <w:rsid w:val="00912BE8"/>
    <w:rsid w:val="009233C9"/>
    <w:rsid w:val="00935B46"/>
    <w:rsid w:val="009F790D"/>
    <w:rsid w:val="00A14367"/>
    <w:rsid w:val="00A24833"/>
    <w:rsid w:val="00A270E3"/>
    <w:rsid w:val="00A43FE7"/>
    <w:rsid w:val="00A56E52"/>
    <w:rsid w:val="00A81E53"/>
    <w:rsid w:val="00AF1460"/>
    <w:rsid w:val="00B01CFB"/>
    <w:rsid w:val="00B557ED"/>
    <w:rsid w:val="00B5627F"/>
    <w:rsid w:val="00BB0E76"/>
    <w:rsid w:val="00BE3023"/>
    <w:rsid w:val="00C2647C"/>
    <w:rsid w:val="00CB1462"/>
    <w:rsid w:val="00CE27A6"/>
    <w:rsid w:val="00CF27E7"/>
    <w:rsid w:val="00D37112"/>
    <w:rsid w:val="00DA08F7"/>
    <w:rsid w:val="00DB1B64"/>
    <w:rsid w:val="00DC10B6"/>
    <w:rsid w:val="00DE7FFA"/>
    <w:rsid w:val="00DF2797"/>
    <w:rsid w:val="00DF58A5"/>
    <w:rsid w:val="00DF6439"/>
    <w:rsid w:val="00E10328"/>
    <w:rsid w:val="00E12C47"/>
    <w:rsid w:val="00E17B5F"/>
    <w:rsid w:val="00E17B9C"/>
    <w:rsid w:val="00EC2FFC"/>
    <w:rsid w:val="00ED47A5"/>
    <w:rsid w:val="00ED7CCB"/>
    <w:rsid w:val="00F36F15"/>
    <w:rsid w:val="00F67528"/>
    <w:rsid w:val="00FB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1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19" w:unhideWhenUsed="1" w:qFormat="1"/>
    <w:lsdException w:name="toc 3" w:semiHidden="1" w:uiPriority="19" w:unhideWhenUsed="1" w:qFormat="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9"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64"/>
  </w:style>
  <w:style w:type="paragraph" w:styleId="Heading1">
    <w:name w:val="heading 1"/>
    <w:aliases w:val="~SectionHeading"/>
    <w:basedOn w:val="Normal"/>
    <w:next w:val="Normal"/>
    <w:link w:val="Heading1Char"/>
    <w:uiPriority w:val="1"/>
    <w:qFormat/>
    <w:rsid w:val="001A575A"/>
    <w:pPr>
      <w:keepNext/>
      <w:keepLines/>
      <w:numPr>
        <w:numId w:val="13"/>
      </w:numPr>
      <w:pBdr>
        <w:bottom w:val="single" w:sz="4" w:space="1" w:color="ED2939" w:themeColor="accent1"/>
      </w:pBdr>
      <w:spacing w:before="400" w:after="240" w:line="240" w:lineRule="auto"/>
      <w:jc w:val="both"/>
      <w:outlineLvl w:val="0"/>
    </w:pPr>
    <w:rPr>
      <w:rFonts w:asciiTheme="majorHAnsi" w:eastAsiaTheme="majorEastAsia" w:hAnsiTheme="majorHAnsi" w:cstheme="majorBidi"/>
      <w:b/>
      <w:color w:val="ED2939" w:themeColor="accent1"/>
      <w:sz w:val="32"/>
      <w:szCs w:val="36"/>
      <w:lang w:val="fr-FR"/>
    </w:rPr>
  </w:style>
  <w:style w:type="paragraph" w:styleId="Heading2">
    <w:name w:val="heading 2"/>
    <w:aliases w:val="~SubHeading"/>
    <w:basedOn w:val="Normal"/>
    <w:next w:val="Normal"/>
    <w:link w:val="Heading2Char"/>
    <w:uiPriority w:val="1"/>
    <w:qFormat/>
    <w:rsid w:val="001A575A"/>
    <w:pPr>
      <w:keepNext/>
      <w:keepLines/>
      <w:numPr>
        <w:ilvl w:val="1"/>
        <w:numId w:val="13"/>
      </w:numPr>
      <w:spacing w:before="180" w:after="180" w:line="240" w:lineRule="auto"/>
      <w:jc w:val="both"/>
      <w:outlineLvl w:val="1"/>
    </w:pPr>
    <w:rPr>
      <w:rFonts w:asciiTheme="majorHAnsi" w:eastAsiaTheme="majorEastAsia" w:hAnsiTheme="majorHAnsi" w:cstheme="majorBidi"/>
      <w:b/>
      <w:color w:val="ED2939" w:themeColor="accent1"/>
      <w:sz w:val="30"/>
      <w:szCs w:val="32"/>
      <w:lang w:val="fr-FR"/>
    </w:rPr>
  </w:style>
  <w:style w:type="paragraph" w:styleId="Heading3">
    <w:name w:val="heading 3"/>
    <w:aliases w:val="~MinorSubHeading"/>
    <w:basedOn w:val="Normal"/>
    <w:next w:val="Normal"/>
    <w:link w:val="Heading3Char"/>
    <w:uiPriority w:val="1"/>
    <w:qFormat/>
    <w:rsid w:val="001A575A"/>
    <w:pPr>
      <w:keepNext/>
      <w:keepLines/>
      <w:numPr>
        <w:ilvl w:val="2"/>
        <w:numId w:val="13"/>
      </w:numPr>
      <w:spacing w:before="180" w:after="180" w:line="240" w:lineRule="auto"/>
      <w:jc w:val="both"/>
      <w:outlineLvl w:val="2"/>
    </w:pPr>
    <w:rPr>
      <w:rFonts w:asciiTheme="majorHAnsi" w:eastAsiaTheme="majorEastAsia" w:hAnsiTheme="majorHAnsi" w:cstheme="majorBidi"/>
      <w:color w:val="ED2939" w:themeColor="accent1"/>
      <w:sz w:val="28"/>
      <w:szCs w:val="28"/>
      <w:lang w:val="fr-FR"/>
    </w:rPr>
  </w:style>
  <w:style w:type="paragraph" w:styleId="Heading4">
    <w:name w:val="heading 4"/>
    <w:aliases w:val="~Level4Heading"/>
    <w:basedOn w:val="Normal"/>
    <w:next w:val="Normal"/>
    <w:link w:val="Heading4Char"/>
    <w:uiPriority w:val="1"/>
    <w:unhideWhenUsed/>
    <w:qFormat/>
    <w:rsid w:val="001A575A"/>
    <w:pPr>
      <w:keepNext/>
      <w:keepLines/>
      <w:numPr>
        <w:ilvl w:val="3"/>
        <w:numId w:val="13"/>
      </w:numPr>
      <w:spacing w:before="180" w:after="180" w:line="288" w:lineRule="auto"/>
      <w:jc w:val="both"/>
      <w:outlineLvl w:val="3"/>
    </w:pPr>
    <w:rPr>
      <w:rFonts w:asciiTheme="majorHAnsi" w:eastAsiaTheme="majorEastAsia" w:hAnsiTheme="majorHAnsi" w:cstheme="majorBidi"/>
      <w:color w:val="ED2939" w:themeColor="accent1"/>
      <w:sz w:val="26"/>
      <w:szCs w:val="24"/>
      <w:lang w:val="fr-FR"/>
    </w:rPr>
  </w:style>
  <w:style w:type="paragraph" w:styleId="Heading5">
    <w:name w:val="heading 5"/>
    <w:basedOn w:val="Normal"/>
    <w:next w:val="Normal"/>
    <w:link w:val="Heading5Char"/>
    <w:uiPriority w:val="19"/>
    <w:unhideWhenUsed/>
    <w:qFormat/>
    <w:rsid w:val="001A575A"/>
    <w:pPr>
      <w:keepNext/>
      <w:keepLines/>
      <w:numPr>
        <w:ilvl w:val="4"/>
        <w:numId w:val="13"/>
      </w:numPr>
      <w:spacing w:before="40" w:after="120" w:line="288" w:lineRule="auto"/>
      <w:jc w:val="both"/>
      <w:outlineLvl w:val="4"/>
    </w:pPr>
    <w:rPr>
      <w:rFonts w:asciiTheme="majorHAnsi" w:eastAsiaTheme="majorEastAsia" w:hAnsiTheme="majorHAnsi" w:cstheme="majorBidi"/>
      <w:color w:val="ED2939" w:themeColor="accent1"/>
      <w:szCs w:val="24"/>
      <w:lang w:val="fr-FR"/>
    </w:rPr>
  </w:style>
  <w:style w:type="paragraph" w:styleId="Heading6">
    <w:name w:val="heading 6"/>
    <w:basedOn w:val="Normal"/>
    <w:next w:val="Normal"/>
    <w:link w:val="Heading6Char"/>
    <w:uiPriority w:val="19"/>
    <w:unhideWhenUsed/>
    <w:qFormat/>
    <w:rsid w:val="001A575A"/>
    <w:pPr>
      <w:keepNext/>
      <w:keepLines/>
      <w:numPr>
        <w:ilvl w:val="5"/>
        <w:numId w:val="13"/>
      </w:numPr>
      <w:spacing w:before="40" w:after="120" w:line="288" w:lineRule="auto"/>
      <w:jc w:val="both"/>
      <w:outlineLvl w:val="5"/>
    </w:pPr>
    <w:rPr>
      <w:rFonts w:asciiTheme="majorHAnsi" w:eastAsiaTheme="majorEastAsia" w:hAnsiTheme="majorHAnsi" w:cstheme="majorBidi"/>
      <w:iCs/>
      <w:caps/>
      <w:color w:val="ED2939"/>
      <w:szCs w:val="24"/>
      <w:lang w:val="fr-FR"/>
    </w:rPr>
  </w:style>
  <w:style w:type="paragraph" w:styleId="Heading7">
    <w:name w:val="heading 7"/>
    <w:basedOn w:val="Normal"/>
    <w:next w:val="Normal"/>
    <w:link w:val="Heading7Char"/>
    <w:uiPriority w:val="19"/>
    <w:unhideWhenUsed/>
    <w:qFormat/>
    <w:rsid w:val="001A575A"/>
    <w:pPr>
      <w:keepNext/>
      <w:keepLines/>
      <w:numPr>
        <w:ilvl w:val="6"/>
        <w:numId w:val="13"/>
      </w:numPr>
      <w:spacing w:before="40" w:after="120" w:line="288" w:lineRule="auto"/>
      <w:jc w:val="both"/>
      <w:outlineLvl w:val="6"/>
    </w:pPr>
    <w:rPr>
      <w:rFonts w:asciiTheme="majorHAnsi" w:eastAsiaTheme="majorEastAsia" w:hAnsiTheme="majorHAnsi" w:cstheme="majorBidi"/>
      <w:bCs/>
      <w:color w:val="ED2939" w:themeColor="accent1"/>
      <w:szCs w:val="24"/>
      <w:lang w:val="fr-FR"/>
    </w:rPr>
  </w:style>
  <w:style w:type="paragraph" w:styleId="Heading8">
    <w:name w:val="heading 8"/>
    <w:basedOn w:val="Normal"/>
    <w:next w:val="Normal"/>
    <w:link w:val="Heading8Char"/>
    <w:uiPriority w:val="19"/>
    <w:unhideWhenUsed/>
    <w:qFormat/>
    <w:rsid w:val="001A575A"/>
    <w:pPr>
      <w:keepNext/>
      <w:keepLines/>
      <w:numPr>
        <w:ilvl w:val="7"/>
        <w:numId w:val="13"/>
      </w:numPr>
      <w:spacing w:before="40" w:after="120" w:line="288" w:lineRule="auto"/>
      <w:jc w:val="both"/>
      <w:outlineLvl w:val="7"/>
    </w:pPr>
    <w:rPr>
      <w:rFonts w:asciiTheme="majorHAnsi" w:eastAsiaTheme="majorEastAsia" w:hAnsiTheme="majorHAnsi" w:cstheme="majorBidi"/>
      <w:bCs/>
      <w:iCs/>
      <w:color w:val="ED2939" w:themeColor="accent1"/>
      <w:szCs w:val="24"/>
      <w:lang w:val="fr-FR"/>
    </w:rPr>
  </w:style>
  <w:style w:type="paragraph" w:styleId="Heading9">
    <w:name w:val="heading 9"/>
    <w:basedOn w:val="Normal"/>
    <w:next w:val="Normal"/>
    <w:link w:val="Heading9Char"/>
    <w:uiPriority w:val="19"/>
    <w:unhideWhenUsed/>
    <w:qFormat/>
    <w:rsid w:val="001A575A"/>
    <w:pPr>
      <w:keepNext/>
      <w:keepLines/>
      <w:numPr>
        <w:ilvl w:val="8"/>
        <w:numId w:val="13"/>
      </w:numPr>
      <w:spacing w:before="40" w:after="120" w:line="288" w:lineRule="auto"/>
      <w:jc w:val="both"/>
      <w:outlineLvl w:val="8"/>
    </w:pPr>
    <w:rPr>
      <w:rFonts w:asciiTheme="majorHAnsi" w:eastAsiaTheme="majorEastAsia" w:hAnsiTheme="majorHAnsi" w:cstheme="majorBidi"/>
      <w:iCs/>
      <w:color w:val="ED2939" w:themeColor="accent1"/>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ressChapo">
    <w:name w:val="ComPress Chapo"/>
    <w:basedOn w:val="Normal"/>
    <w:link w:val="ComPressChapoChar"/>
    <w:uiPriority w:val="14"/>
    <w:unhideWhenUsed/>
    <w:rsid w:val="001A575A"/>
    <w:pPr>
      <w:pBdr>
        <w:bottom w:val="single" w:sz="4" w:space="12" w:color="7F7F7F" w:themeColor="text1" w:themeTint="80"/>
      </w:pBdr>
    </w:pPr>
    <w:rPr>
      <w:color w:val="7F7F7F" w:themeColor="text1" w:themeTint="80"/>
      <w:szCs w:val="24"/>
      <w:lang w:val="fr-FR"/>
    </w:rPr>
  </w:style>
  <w:style w:type="character" w:customStyle="1" w:styleId="ComPressChapoChar">
    <w:name w:val="ComPress Chapo Char"/>
    <w:basedOn w:val="DefaultParagraphFont"/>
    <w:link w:val="ComPressChapo"/>
    <w:uiPriority w:val="14"/>
    <w:rsid w:val="001A575A"/>
    <w:rPr>
      <w:color w:val="7F7F7F" w:themeColor="text1" w:themeTint="80"/>
      <w:szCs w:val="24"/>
      <w:lang w:val="fr-FR"/>
    </w:rPr>
  </w:style>
  <w:style w:type="paragraph" w:customStyle="1" w:styleId="ComPressHeading">
    <w:name w:val="ComPress Heading"/>
    <w:next w:val="Normal"/>
    <w:link w:val="ComPressHeadingChar"/>
    <w:uiPriority w:val="14"/>
    <w:unhideWhenUsed/>
    <w:rsid w:val="001A575A"/>
    <w:pPr>
      <w:pBdr>
        <w:bottom w:val="single" w:sz="4" w:space="12" w:color="ED2939" w:themeColor="accent1"/>
      </w:pBdr>
      <w:jc w:val="center"/>
    </w:pPr>
    <w:rPr>
      <w:b/>
      <w:caps/>
      <w:color w:val="ED2939" w:themeColor="accent1"/>
      <w:szCs w:val="24"/>
      <w:lang w:val="fr-FR"/>
    </w:rPr>
  </w:style>
  <w:style w:type="character" w:customStyle="1" w:styleId="ComPressHeadingChar">
    <w:name w:val="ComPress Heading Char"/>
    <w:basedOn w:val="DefaultParagraphFont"/>
    <w:link w:val="ComPressHeading"/>
    <w:uiPriority w:val="14"/>
    <w:rsid w:val="001A575A"/>
    <w:rPr>
      <w:b/>
      <w:caps/>
      <w:color w:val="ED2939" w:themeColor="accent1"/>
      <w:szCs w:val="24"/>
      <w:lang w:val="fr-FR"/>
    </w:rPr>
  </w:style>
  <w:style w:type="paragraph" w:customStyle="1" w:styleId="ComPressTitle">
    <w:name w:val="ComPress Title"/>
    <w:next w:val="ComPressChapo"/>
    <w:link w:val="ComPressTitleChar"/>
    <w:uiPriority w:val="14"/>
    <w:unhideWhenUsed/>
    <w:rsid w:val="001A575A"/>
    <w:pPr>
      <w:pBdr>
        <w:bottom w:val="single" w:sz="4" w:space="12" w:color="000000" w:themeColor="text1"/>
      </w:pBdr>
      <w:spacing w:after="240" w:line="288" w:lineRule="auto"/>
      <w:jc w:val="center"/>
    </w:pPr>
    <w:rPr>
      <w:b/>
      <w:caps/>
      <w:color w:val="000000" w:themeColor="text1"/>
      <w:szCs w:val="24"/>
      <w:lang w:val="fr-FR"/>
    </w:rPr>
  </w:style>
  <w:style w:type="character" w:customStyle="1" w:styleId="ComPressTitleChar">
    <w:name w:val="ComPress Title Char"/>
    <w:basedOn w:val="DefaultParagraphFont"/>
    <w:link w:val="ComPressTitle"/>
    <w:uiPriority w:val="14"/>
    <w:rsid w:val="001A575A"/>
    <w:rPr>
      <w:b/>
      <w:caps/>
      <w:color w:val="000000" w:themeColor="text1"/>
      <w:szCs w:val="24"/>
      <w:lang w:val="fr-FR"/>
    </w:rPr>
  </w:style>
  <w:style w:type="paragraph" w:customStyle="1" w:styleId="ILRMainTitlered">
    <w:name w:val="ILR Main Title red"/>
    <w:next w:val="Normal"/>
    <w:link w:val="ILRMainTitleredChar"/>
    <w:uiPriority w:val="14"/>
    <w:unhideWhenUsed/>
    <w:rsid w:val="001A575A"/>
    <w:pPr>
      <w:pBdr>
        <w:bottom w:val="single" w:sz="4" w:space="12" w:color="ED2939" w:themeColor="accent1"/>
      </w:pBdr>
      <w:jc w:val="center"/>
    </w:pPr>
    <w:rPr>
      <w:b/>
      <w:caps/>
      <w:color w:val="ED2939" w:themeColor="accent1"/>
      <w:szCs w:val="24"/>
      <w:lang w:val="fr-FR"/>
    </w:rPr>
  </w:style>
  <w:style w:type="character" w:customStyle="1" w:styleId="Heading1Char">
    <w:name w:val="Heading 1 Char"/>
    <w:aliases w:val="~SectionHeading Char"/>
    <w:basedOn w:val="DefaultParagraphFont"/>
    <w:link w:val="Heading1"/>
    <w:uiPriority w:val="1"/>
    <w:rsid w:val="001A575A"/>
    <w:rPr>
      <w:rFonts w:asciiTheme="majorHAnsi" w:eastAsiaTheme="majorEastAsia" w:hAnsiTheme="majorHAnsi" w:cstheme="majorBidi"/>
      <w:b/>
      <w:color w:val="ED2939" w:themeColor="accent1"/>
      <w:sz w:val="32"/>
      <w:szCs w:val="36"/>
      <w:lang w:val="fr-FR"/>
    </w:rPr>
  </w:style>
  <w:style w:type="character" w:customStyle="1" w:styleId="Heading2Char">
    <w:name w:val="Heading 2 Char"/>
    <w:aliases w:val="~SubHeading Char"/>
    <w:basedOn w:val="DefaultParagraphFont"/>
    <w:link w:val="Heading2"/>
    <w:uiPriority w:val="1"/>
    <w:rsid w:val="001A575A"/>
    <w:rPr>
      <w:rFonts w:asciiTheme="majorHAnsi" w:eastAsiaTheme="majorEastAsia" w:hAnsiTheme="majorHAnsi" w:cstheme="majorBidi"/>
      <w:b/>
      <w:color w:val="ED2939" w:themeColor="accent1"/>
      <w:sz w:val="30"/>
      <w:szCs w:val="32"/>
      <w:lang w:val="fr-FR"/>
    </w:rPr>
  </w:style>
  <w:style w:type="character" w:customStyle="1" w:styleId="Heading3Char">
    <w:name w:val="Heading 3 Char"/>
    <w:aliases w:val="~MinorSubHeading Char"/>
    <w:basedOn w:val="DefaultParagraphFont"/>
    <w:link w:val="Heading3"/>
    <w:uiPriority w:val="1"/>
    <w:rsid w:val="001A575A"/>
    <w:rPr>
      <w:rFonts w:asciiTheme="majorHAnsi" w:eastAsiaTheme="majorEastAsia" w:hAnsiTheme="majorHAnsi" w:cstheme="majorBidi"/>
      <w:color w:val="ED2939" w:themeColor="accent1"/>
      <w:sz w:val="28"/>
      <w:szCs w:val="28"/>
      <w:lang w:val="fr-FR"/>
    </w:rPr>
  </w:style>
  <w:style w:type="character" w:customStyle="1" w:styleId="Heading4Char">
    <w:name w:val="Heading 4 Char"/>
    <w:aliases w:val="~Level4Heading Char"/>
    <w:basedOn w:val="DefaultParagraphFont"/>
    <w:link w:val="Heading4"/>
    <w:uiPriority w:val="1"/>
    <w:rsid w:val="001A575A"/>
    <w:rPr>
      <w:rFonts w:asciiTheme="majorHAnsi" w:eastAsiaTheme="majorEastAsia" w:hAnsiTheme="majorHAnsi" w:cstheme="majorBidi"/>
      <w:color w:val="ED2939" w:themeColor="accent1"/>
      <w:sz w:val="26"/>
      <w:szCs w:val="24"/>
      <w:lang w:val="fr-FR"/>
    </w:rPr>
  </w:style>
  <w:style w:type="character" w:customStyle="1" w:styleId="Heading5Char">
    <w:name w:val="Heading 5 Char"/>
    <w:basedOn w:val="DefaultParagraphFont"/>
    <w:link w:val="Heading5"/>
    <w:uiPriority w:val="19"/>
    <w:rsid w:val="001A575A"/>
    <w:rPr>
      <w:rFonts w:asciiTheme="majorHAnsi" w:eastAsiaTheme="majorEastAsia" w:hAnsiTheme="majorHAnsi" w:cstheme="majorBidi"/>
      <w:color w:val="ED2939" w:themeColor="accent1"/>
      <w:szCs w:val="24"/>
      <w:lang w:val="fr-FR"/>
    </w:rPr>
  </w:style>
  <w:style w:type="character" w:customStyle="1" w:styleId="Heading6Char">
    <w:name w:val="Heading 6 Char"/>
    <w:basedOn w:val="DefaultParagraphFont"/>
    <w:link w:val="Heading6"/>
    <w:uiPriority w:val="19"/>
    <w:rsid w:val="001A575A"/>
    <w:rPr>
      <w:rFonts w:asciiTheme="majorHAnsi" w:eastAsiaTheme="majorEastAsia" w:hAnsiTheme="majorHAnsi" w:cstheme="majorBidi"/>
      <w:iCs/>
      <w:caps/>
      <w:color w:val="ED2939"/>
      <w:szCs w:val="24"/>
      <w:lang w:val="fr-FR"/>
    </w:rPr>
  </w:style>
  <w:style w:type="character" w:customStyle="1" w:styleId="Heading7Char">
    <w:name w:val="Heading 7 Char"/>
    <w:basedOn w:val="DefaultParagraphFont"/>
    <w:link w:val="Heading7"/>
    <w:uiPriority w:val="19"/>
    <w:rsid w:val="001A575A"/>
    <w:rPr>
      <w:rFonts w:asciiTheme="majorHAnsi" w:eastAsiaTheme="majorEastAsia" w:hAnsiTheme="majorHAnsi" w:cstheme="majorBidi"/>
      <w:bCs/>
      <w:color w:val="ED2939" w:themeColor="accent1"/>
      <w:szCs w:val="24"/>
      <w:lang w:val="fr-FR"/>
    </w:rPr>
  </w:style>
  <w:style w:type="character" w:customStyle="1" w:styleId="Heading8Char">
    <w:name w:val="Heading 8 Char"/>
    <w:basedOn w:val="DefaultParagraphFont"/>
    <w:link w:val="Heading8"/>
    <w:uiPriority w:val="19"/>
    <w:rsid w:val="001A575A"/>
    <w:rPr>
      <w:rFonts w:asciiTheme="majorHAnsi" w:eastAsiaTheme="majorEastAsia" w:hAnsiTheme="majorHAnsi" w:cstheme="majorBidi"/>
      <w:bCs/>
      <w:iCs/>
      <w:color w:val="ED2939" w:themeColor="accent1"/>
      <w:szCs w:val="24"/>
      <w:lang w:val="fr-FR"/>
    </w:rPr>
  </w:style>
  <w:style w:type="character" w:customStyle="1" w:styleId="Heading9Char">
    <w:name w:val="Heading 9 Char"/>
    <w:basedOn w:val="DefaultParagraphFont"/>
    <w:link w:val="Heading9"/>
    <w:uiPriority w:val="19"/>
    <w:rsid w:val="001A575A"/>
    <w:rPr>
      <w:rFonts w:asciiTheme="majorHAnsi" w:eastAsiaTheme="majorEastAsia" w:hAnsiTheme="majorHAnsi" w:cstheme="majorBidi"/>
      <w:iCs/>
      <w:color w:val="ED2939" w:themeColor="accent1"/>
      <w:szCs w:val="24"/>
      <w:lang w:val="fr-FR"/>
    </w:rPr>
  </w:style>
  <w:style w:type="character" w:customStyle="1" w:styleId="ILRMainTitleredChar">
    <w:name w:val="ILR Main Title red Char"/>
    <w:basedOn w:val="DefaultParagraphFont"/>
    <w:link w:val="ILRMainTitlered"/>
    <w:uiPriority w:val="14"/>
    <w:rsid w:val="001A575A"/>
    <w:rPr>
      <w:b/>
      <w:caps/>
      <w:color w:val="ED2939" w:themeColor="accent1"/>
      <w:szCs w:val="24"/>
      <w:lang w:val="fr-FR"/>
    </w:rPr>
  </w:style>
  <w:style w:type="paragraph" w:customStyle="1" w:styleId="RGD-ConspubHeading1">
    <w:name w:val="RGD-Conspub Heading 1"/>
    <w:next w:val="Normal"/>
    <w:link w:val="RGD-ConspubHeading1Char"/>
    <w:uiPriority w:val="14"/>
    <w:unhideWhenUsed/>
    <w:rsid w:val="001A575A"/>
    <w:pPr>
      <w:spacing w:after="240"/>
      <w:jc w:val="center"/>
    </w:pPr>
    <w:rPr>
      <w:b/>
      <w:caps/>
      <w:color w:val="ED2939" w:themeColor="accent1"/>
      <w:szCs w:val="24"/>
      <w:lang w:val="fr-FR"/>
    </w:rPr>
  </w:style>
  <w:style w:type="character" w:customStyle="1" w:styleId="RGD-ConspubHeading1Char">
    <w:name w:val="RGD-Conspub Heading 1 Char"/>
    <w:basedOn w:val="DefaultParagraphFont"/>
    <w:link w:val="RGD-ConspubHeading1"/>
    <w:uiPriority w:val="14"/>
    <w:rsid w:val="001A575A"/>
    <w:rPr>
      <w:b/>
      <w:caps/>
      <w:color w:val="ED2939" w:themeColor="accent1"/>
      <w:szCs w:val="24"/>
      <w:lang w:val="fr-FR"/>
    </w:rPr>
  </w:style>
  <w:style w:type="paragraph" w:customStyle="1" w:styleId="RGD-ConspubHeading2">
    <w:name w:val="RGD-Conspub Heading 2"/>
    <w:next w:val="Normal"/>
    <w:link w:val="RGD-ConspubHeading2Char"/>
    <w:uiPriority w:val="14"/>
    <w:unhideWhenUsed/>
    <w:rsid w:val="001A575A"/>
    <w:pPr>
      <w:pBdr>
        <w:bottom w:val="single" w:sz="4" w:space="12" w:color="000000" w:themeColor="text1"/>
      </w:pBdr>
      <w:spacing w:after="240" w:line="288" w:lineRule="auto"/>
      <w:jc w:val="center"/>
    </w:pPr>
    <w:rPr>
      <w:b/>
      <w:caps/>
      <w:color w:val="000000" w:themeColor="text1"/>
      <w:szCs w:val="24"/>
      <w:lang w:val="fr-FR"/>
    </w:rPr>
  </w:style>
  <w:style w:type="character" w:customStyle="1" w:styleId="RGD-ConspubHeading2Char">
    <w:name w:val="RGD-Conspub Heading 2 Char"/>
    <w:basedOn w:val="DefaultParagraphFont"/>
    <w:link w:val="RGD-ConspubHeading2"/>
    <w:uiPriority w:val="14"/>
    <w:rsid w:val="001A575A"/>
    <w:rPr>
      <w:b/>
      <w:caps/>
      <w:color w:val="000000" w:themeColor="text1"/>
      <w:szCs w:val="24"/>
      <w:lang w:val="fr-FR"/>
    </w:rPr>
  </w:style>
  <w:style w:type="paragraph" w:customStyle="1" w:styleId="RGD-ConspubHeading3">
    <w:name w:val="RGD-Conspub Heading 3"/>
    <w:next w:val="Normal"/>
    <w:link w:val="RGD-ConspubHeading3Char"/>
    <w:uiPriority w:val="14"/>
    <w:unhideWhenUsed/>
    <w:rsid w:val="001A575A"/>
    <w:pPr>
      <w:pBdr>
        <w:bottom w:val="single" w:sz="4" w:space="12" w:color="7F7F7F" w:themeColor="text1" w:themeTint="80"/>
      </w:pBdr>
      <w:jc w:val="center"/>
    </w:pPr>
    <w:rPr>
      <w:b/>
      <w:caps/>
      <w:color w:val="7F7F7F" w:themeColor="text1" w:themeTint="80"/>
      <w:szCs w:val="24"/>
      <w:lang w:val="fr-FR"/>
    </w:rPr>
  </w:style>
  <w:style w:type="character" w:customStyle="1" w:styleId="RGD-ConspubHeading3Char">
    <w:name w:val="RGD-Conspub Heading 3 Char"/>
    <w:basedOn w:val="RGD-ConspubHeading1Char"/>
    <w:link w:val="RGD-ConspubHeading3"/>
    <w:uiPriority w:val="14"/>
    <w:rsid w:val="001A575A"/>
    <w:rPr>
      <w:b/>
      <w:caps/>
      <w:color w:val="7F7F7F" w:themeColor="text1" w:themeTint="80"/>
      <w:szCs w:val="24"/>
      <w:lang w:val="fr-FR"/>
    </w:rPr>
  </w:style>
  <w:style w:type="paragraph" w:customStyle="1" w:styleId="Stronggrey">
    <w:name w:val="Strong grey"/>
    <w:basedOn w:val="Normal"/>
    <w:link w:val="StronggreyChar"/>
    <w:uiPriority w:val="2"/>
    <w:qFormat/>
    <w:rsid w:val="001A575A"/>
    <w:rPr>
      <w:b/>
      <w:color w:val="7F7F7F"/>
    </w:rPr>
  </w:style>
  <w:style w:type="character" w:customStyle="1" w:styleId="StronggreyChar">
    <w:name w:val="Strong grey Char"/>
    <w:basedOn w:val="DefaultParagraphFont"/>
    <w:link w:val="Stronggrey"/>
    <w:uiPriority w:val="2"/>
    <w:rsid w:val="001A575A"/>
    <w:rPr>
      <w:b/>
      <w:color w:val="7F7F7F"/>
    </w:rPr>
  </w:style>
  <w:style w:type="paragraph" w:customStyle="1" w:styleId="Strongred">
    <w:name w:val="Strong red"/>
    <w:basedOn w:val="Normal"/>
    <w:link w:val="StrongredChar"/>
    <w:uiPriority w:val="2"/>
    <w:qFormat/>
    <w:rsid w:val="001A575A"/>
    <w:rPr>
      <w:b/>
      <w:color w:val="ED2939"/>
    </w:rPr>
  </w:style>
  <w:style w:type="character" w:customStyle="1" w:styleId="StrongredChar">
    <w:name w:val="Strong red Char"/>
    <w:basedOn w:val="DefaultParagraphFont"/>
    <w:link w:val="Strongred"/>
    <w:uiPriority w:val="2"/>
    <w:rsid w:val="001A575A"/>
    <w:rPr>
      <w:b/>
      <w:color w:val="ED2939"/>
    </w:rPr>
  </w:style>
  <w:style w:type="paragraph" w:styleId="NoSpacing">
    <w:name w:val="No Spacing"/>
    <w:aliases w:val="~BaseStyle"/>
    <w:qFormat/>
    <w:rsid w:val="00A56E52"/>
    <w:pPr>
      <w:spacing w:after="0" w:line="240" w:lineRule="auto"/>
    </w:pPr>
    <w:rPr>
      <w:rFonts w:cs="Arial"/>
      <w:color w:val="000000" w:themeColor="text1"/>
    </w:rPr>
  </w:style>
  <w:style w:type="paragraph" w:customStyle="1" w:styleId="SecHeadNonToc">
    <w:name w:val="~SecHeadNonToc"/>
    <w:basedOn w:val="NoSpacing"/>
    <w:next w:val="Normal"/>
    <w:uiPriority w:val="19"/>
    <w:rsid w:val="00A56E52"/>
    <w:pPr>
      <w:keepNext/>
      <w:spacing w:before="400" w:after="240"/>
    </w:pPr>
    <w:rPr>
      <w:rFonts w:asciiTheme="majorHAnsi" w:hAnsiTheme="majorHAnsi" w:cstheme="minorBidi"/>
      <w:caps/>
      <w:color w:val="ED2939" w:themeColor="accent1"/>
      <w:sz w:val="40"/>
      <w:szCs w:val="180"/>
    </w:rPr>
  </w:style>
  <w:style w:type="paragraph" w:customStyle="1" w:styleId="AnnexDivider">
    <w:name w:val="~AnnexDivider"/>
    <w:basedOn w:val="SecHeadNonToc"/>
    <w:next w:val="Normal"/>
    <w:uiPriority w:val="19"/>
    <w:semiHidden/>
    <w:qFormat/>
    <w:rsid w:val="00A56E52"/>
    <w:pPr>
      <w:outlineLvl w:val="0"/>
    </w:pPr>
  </w:style>
  <w:style w:type="paragraph" w:customStyle="1" w:styleId="AnxHead">
    <w:name w:val="~AnxHead"/>
    <w:basedOn w:val="SecHeadNonToc"/>
    <w:next w:val="Normal"/>
    <w:uiPriority w:val="19"/>
    <w:semiHidden/>
    <w:qFormat/>
    <w:rsid w:val="00A56E52"/>
    <w:pPr>
      <w:numPr>
        <w:numId w:val="25"/>
      </w:numPr>
      <w:outlineLvl w:val="0"/>
    </w:pPr>
    <w:rPr>
      <w:rFonts w:ascii="Arial" w:hAnsi="Arial" w:cs="Arial"/>
    </w:rPr>
  </w:style>
  <w:style w:type="paragraph" w:customStyle="1" w:styleId="AnxSubHead">
    <w:name w:val="~AnxSubHead"/>
    <w:basedOn w:val="AnxHead"/>
    <w:next w:val="Normal"/>
    <w:uiPriority w:val="19"/>
    <w:semiHidden/>
    <w:qFormat/>
    <w:rsid w:val="00A56E52"/>
    <w:pPr>
      <w:numPr>
        <w:ilvl w:val="1"/>
      </w:numPr>
      <w:spacing w:before="240" w:after="0"/>
      <w:outlineLvl w:val="1"/>
    </w:pPr>
    <w:rPr>
      <w:caps w:val="0"/>
      <w:sz w:val="36"/>
      <w:szCs w:val="16"/>
    </w:rPr>
  </w:style>
  <w:style w:type="paragraph" w:customStyle="1" w:styleId="AnxMinorSubHead">
    <w:name w:val="~AnxMinorSubHead"/>
    <w:basedOn w:val="AnxSubHead"/>
    <w:next w:val="Normal"/>
    <w:uiPriority w:val="19"/>
    <w:semiHidden/>
    <w:qFormat/>
    <w:rsid w:val="00A56E52"/>
    <w:pPr>
      <w:numPr>
        <w:ilvl w:val="2"/>
      </w:numPr>
      <w:outlineLvl w:val="2"/>
    </w:pPr>
    <w:rPr>
      <w:iCs/>
      <w:sz w:val="30"/>
      <w:szCs w:val="14"/>
    </w:rPr>
  </w:style>
  <w:style w:type="paragraph" w:customStyle="1" w:styleId="BodyHeading">
    <w:name w:val="~BodyHeading"/>
    <w:basedOn w:val="Normal"/>
    <w:next w:val="Normal"/>
    <w:uiPriority w:val="1"/>
    <w:qFormat/>
    <w:rsid w:val="00A56E52"/>
    <w:pPr>
      <w:keepNext/>
      <w:spacing w:before="120" w:after="120" w:line="240" w:lineRule="auto"/>
      <w:jc w:val="both"/>
    </w:pPr>
    <w:rPr>
      <w:rFonts w:cs="Arial"/>
      <w:b/>
      <w:color w:val="F17060" w:themeColor="accent3"/>
    </w:rPr>
  </w:style>
  <w:style w:type="paragraph" w:customStyle="1" w:styleId="BodyTextNum">
    <w:name w:val="~BodyTextNum"/>
    <w:basedOn w:val="Normal"/>
    <w:uiPriority w:val="19"/>
    <w:qFormat/>
    <w:rsid w:val="00A56E52"/>
    <w:pPr>
      <w:spacing w:before="120" w:after="120" w:line="264" w:lineRule="auto"/>
      <w:jc w:val="both"/>
    </w:pPr>
    <w:rPr>
      <w:rFonts w:cs="Arial"/>
      <w:color w:val="000000" w:themeColor="text1"/>
    </w:rPr>
  </w:style>
  <w:style w:type="paragraph" w:customStyle="1" w:styleId="ParaBullet1">
    <w:name w:val="~ParaBullet1"/>
    <w:basedOn w:val="Normal"/>
    <w:uiPriority w:val="2"/>
    <w:qFormat/>
    <w:rsid w:val="00A56E52"/>
    <w:pPr>
      <w:numPr>
        <w:numId w:val="14"/>
      </w:numPr>
      <w:spacing w:before="120" w:after="120" w:line="264" w:lineRule="auto"/>
      <w:jc w:val="both"/>
    </w:pPr>
    <w:rPr>
      <w:rFonts w:eastAsia="Calibri" w:cs="Arial"/>
      <w:color w:val="000000" w:themeColor="text1"/>
    </w:rPr>
  </w:style>
  <w:style w:type="paragraph" w:customStyle="1" w:styleId="ParaBullet2">
    <w:name w:val="~ParaBullet2"/>
    <w:basedOn w:val="ParaBullet1"/>
    <w:uiPriority w:val="2"/>
    <w:qFormat/>
    <w:rsid w:val="00A56E52"/>
    <w:pPr>
      <w:numPr>
        <w:ilvl w:val="1"/>
      </w:numPr>
    </w:pPr>
  </w:style>
  <w:style w:type="paragraph" w:customStyle="1" w:styleId="ParaBullet3">
    <w:name w:val="~ParaBullet3"/>
    <w:basedOn w:val="ParaBullet2"/>
    <w:uiPriority w:val="2"/>
    <w:qFormat/>
    <w:rsid w:val="00A56E52"/>
    <w:pPr>
      <w:numPr>
        <w:ilvl w:val="2"/>
      </w:numPr>
    </w:pPr>
  </w:style>
  <w:style w:type="paragraph" w:styleId="Caption">
    <w:name w:val="caption"/>
    <w:aliases w:val="~Caption"/>
    <w:basedOn w:val="BodyHeading"/>
    <w:next w:val="Normal"/>
    <w:link w:val="CaptionChar"/>
    <w:uiPriority w:val="19"/>
    <w:qFormat/>
    <w:rsid w:val="00A56E52"/>
    <w:pPr>
      <w:tabs>
        <w:tab w:val="left" w:pos="1276"/>
      </w:tabs>
      <w:spacing w:after="60"/>
      <w:ind w:left="1276" w:hanging="1276"/>
    </w:pPr>
    <w:rPr>
      <w:rFonts w:eastAsia="Calibri"/>
      <w:color w:val="000000" w:themeColor="text1"/>
    </w:rPr>
  </w:style>
  <w:style w:type="character" w:customStyle="1" w:styleId="CaptionChar">
    <w:name w:val="Caption Char"/>
    <w:aliases w:val="~Caption Char"/>
    <w:basedOn w:val="DefaultParagraphFont"/>
    <w:link w:val="Caption"/>
    <w:uiPriority w:val="19"/>
    <w:rsid w:val="00A56E52"/>
    <w:rPr>
      <w:rFonts w:eastAsia="Calibri" w:cs="Arial"/>
      <w:b/>
      <w:color w:val="000000" w:themeColor="text1"/>
    </w:rPr>
  </w:style>
  <w:style w:type="paragraph" w:customStyle="1" w:styleId="CaptionWide">
    <w:name w:val="~CaptionWide"/>
    <w:basedOn w:val="Caption"/>
    <w:next w:val="Normal"/>
    <w:uiPriority w:val="19"/>
    <w:qFormat/>
    <w:rsid w:val="00A56E52"/>
    <w:pPr>
      <w:tabs>
        <w:tab w:val="clear" w:pos="1276"/>
        <w:tab w:val="left" w:pos="142"/>
      </w:tabs>
      <w:ind w:left="142"/>
    </w:pPr>
    <w:rPr>
      <w:bCs/>
    </w:rPr>
  </w:style>
  <w:style w:type="paragraph" w:customStyle="1" w:styleId="Confidential">
    <w:name w:val="~Confidential"/>
    <w:basedOn w:val="NoSpacing"/>
    <w:uiPriority w:val="19"/>
    <w:semiHidden/>
    <w:qFormat/>
    <w:rsid w:val="00A56E52"/>
    <w:rPr>
      <w:color w:val="BBBCBF" w:themeColor="text2"/>
    </w:rPr>
  </w:style>
  <w:style w:type="paragraph" w:customStyle="1" w:styleId="DocClient">
    <w:name w:val="~DocClient"/>
    <w:basedOn w:val="NoSpacing"/>
    <w:uiPriority w:val="19"/>
    <w:semiHidden/>
    <w:qFormat/>
    <w:rsid w:val="00A56E52"/>
  </w:style>
  <w:style w:type="paragraph" w:customStyle="1" w:styleId="DocDate">
    <w:name w:val="~DocDate"/>
    <w:basedOn w:val="NoSpacing"/>
    <w:uiPriority w:val="19"/>
    <w:rsid w:val="00A56E52"/>
    <w:pPr>
      <w:spacing w:line="264" w:lineRule="auto"/>
      <w:jc w:val="right"/>
    </w:pPr>
    <w:rPr>
      <w:color w:val="FBD2C4" w:themeColor="accent6"/>
      <w:sz w:val="28"/>
    </w:rPr>
  </w:style>
  <w:style w:type="paragraph" w:customStyle="1" w:styleId="DocSubTitle">
    <w:name w:val="~DocSubTitle"/>
    <w:basedOn w:val="NoSpacing"/>
    <w:uiPriority w:val="19"/>
    <w:rsid w:val="00A56E52"/>
    <w:pPr>
      <w:spacing w:before="120" w:line="264" w:lineRule="auto"/>
    </w:pPr>
    <w:rPr>
      <w:color w:val="FBD2C4" w:themeColor="accent6"/>
      <w:sz w:val="44"/>
    </w:rPr>
  </w:style>
  <w:style w:type="paragraph" w:customStyle="1" w:styleId="DocTitle">
    <w:name w:val="~DocTitle"/>
    <w:basedOn w:val="NoSpacing"/>
    <w:uiPriority w:val="19"/>
    <w:rsid w:val="00A56E52"/>
    <w:pPr>
      <w:spacing w:before="120" w:line="264" w:lineRule="auto"/>
    </w:pPr>
    <w:rPr>
      <w:caps/>
      <w:color w:val="F17060" w:themeColor="accent3"/>
      <w:sz w:val="48"/>
    </w:rPr>
  </w:style>
  <w:style w:type="paragraph" w:customStyle="1" w:styleId="DocType">
    <w:name w:val="~DocType"/>
    <w:basedOn w:val="NoSpacing"/>
    <w:uiPriority w:val="19"/>
    <w:semiHidden/>
    <w:qFormat/>
    <w:rsid w:val="00A56E52"/>
  </w:style>
  <w:style w:type="paragraph" w:customStyle="1" w:styleId="Draft">
    <w:name w:val="~Draft"/>
    <w:basedOn w:val="NoSpacing"/>
    <w:uiPriority w:val="19"/>
    <w:rsid w:val="00A56E52"/>
    <w:pPr>
      <w:spacing w:before="120"/>
    </w:pPr>
    <w:rPr>
      <w:b/>
      <w:caps/>
      <w:color w:val="ED2939" w:themeColor="accent1"/>
    </w:rPr>
  </w:style>
  <w:style w:type="paragraph" w:customStyle="1" w:styleId="ExecSumHead">
    <w:name w:val="~ExecSumHead"/>
    <w:basedOn w:val="SecHeadNonToc"/>
    <w:next w:val="Normal"/>
    <w:uiPriority w:val="19"/>
    <w:semiHidden/>
    <w:qFormat/>
    <w:rsid w:val="00A56E52"/>
    <w:pPr>
      <w:outlineLvl w:val="0"/>
    </w:pPr>
  </w:style>
  <w:style w:type="paragraph" w:customStyle="1" w:styleId="ExecSumSubHead">
    <w:name w:val="~ExecSumSubHead"/>
    <w:basedOn w:val="ExecSumHead"/>
    <w:next w:val="Normal"/>
    <w:uiPriority w:val="19"/>
    <w:semiHidden/>
    <w:qFormat/>
    <w:rsid w:val="00A56E52"/>
    <w:pPr>
      <w:spacing w:before="240"/>
    </w:pPr>
    <w:rPr>
      <w:caps w:val="0"/>
      <w:sz w:val="36"/>
      <w:szCs w:val="32"/>
    </w:rPr>
  </w:style>
  <w:style w:type="paragraph" w:customStyle="1" w:styleId="GraphicLeft">
    <w:name w:val="~GraphicLeft"/>
    <w:basedOn w:val="NoSpacing"/>
    <w:uiPriority w:val="19"/>
    <w:rsid w:val="00A56E52"/>
  </w:style>
  <w:style w:type="paragraph" w:customStyle="1" w:styleId="GraphicCentre">
    <w:name w:val="~GraphicCentre"/>
    <w:basedOn w:val="GraphicLeft"/>
    <w:uiPriority w:val="19"/>
    <w:rsid w:val="00A56E52"/>
    <w:pPr>
      <w:jc w:val="center"/>
    </w:pPr>
  </w:style>
  <w:style w:type="paragraph" w:customStyle="1" w:styleId="GraphicRight">
    <w:name w:val="~GraphicRight"/>
    <w:basedOn w:val="GraphicLeft"/>
    <w:uiPriority w:val="19"/>
    <w:rsid w:val="00A56E52"/>
    <w:pPr>
      <w:jc w:val="right"/>
    </w:pPr>
  </w:style>
  <w:style w:type="paragraph" w:customStyle="1" w:styleId="Hidden">
    <w:name w:val="~Hidden"/>
    <w:basedOn w:val="NoSpacing"/>
    <w:uiPriority w:val="19"/>
    <w:semiHidden/>
    <w:qFormat/>
    <w:rsid w:val="00A56E52"/>
    <w:pPr>
      <w:framePr w:wrap="around" w:vAnchor="page" w:hAnchor="page" w:xAlign="right" w:yAlign="bottom"/>
    </w:pPr>
    <w:rPr>
      <w:color w:val="C00000"/>
    </w:rPr>
  </w:style>
  <w:style w:type="paragraph" w:customStyle="1" w:styleId="IntroText">
    <w:name w:val="~IntroText"/>
    <w:basedOn w:val="Normal"/>
    <w:next w:val="Normal"/>
    <w:uiPriority w:val="2"/>
    <w:qFormat/>
    <w:rsid w:val="00A56E52"/>
    <w:pPr>
      <w:spacing w:before="120" w:after="120" w:line="264" w:lineRule="auto"/>
      <w:jc w:val="both"/>
    </w:pPr>
    <w:rPr>
      <w:rFonts w:cs="Arial"/>
      <w:color w:val="BBBCBF" w:themeColor="text2"/>
      <w:sz w:val="24"/>
    </w:rPr>
  </w:style>
  <w:style w:type="paragraph" w:customStyle="1" w:styleId="TableBullet1">
    <w:name w:val="~TableBullet1"/>
    <w:basedOn w:val="KeyMsgBullet1"/>
    <w:uiPriority w:val="4"/>
    <w:qFormat/>
    <w:rsid w:val="00A56E52"/>
    <w:pPr>
      <w:tabs>
        <w:tab w:val="clear" w:pos="369"/>
        <w:tab w:val="left" w:pos="284"/>
      </w:tabs>
      <w:spacing w:before="40" w:after="40" w:line="240" w:lineRule="auto"/>
      <w:ind w:left="284"/>
    </w:pPr>
    <w:rPr>
      <w:sz w:val="20"/>
    </w:rPr>
  </w:style>
  <w:style w:type="paragraph" w:customStyle="1" w:styleId="ParaNumBullet1">
    <w:name w:val="~ParaNumBullet1"/>
    <w:basedOn w:val="ParaBullet1"/>
    <w:uiPriority w:val="2"/>
    <w:qFormat/>
    <w:rsid w:val="00A56E52"/>
    <w:pPr>
      <w:numPr>
        <w:numId w:val="18"/>
      </w:numPr>
    </w:pPr>
  </w:style>
  <w:style w:type="paragraph" w:customStyle="1" w:styleId="ParaNumBullet2">
    <w:name w:val="~ParaNumBullet2"/>
    <w:basedOn w:val="ParaNumBullet1"/>
    <w:uiPriority w:val="2"/>
    <w:qFormat/>
    <w:rsid w:val="00A56E52"/>
    <w:pPr>
      <w:numPr>
        <w:ilvl w:val="1"/>
      </w:numPr>
    </w:pPr>
  </w:style>
  <w:style w:type="paragraph" w:customStyle="1" w:styleId="ParaNumBullet3">
    <w:name w:val="~ParaNumBullet3"/>
    <w:basedOn w:val="ParaNumBullet2"/>
    <w:uiPriority w:val="2"/>
    <w:qFormat/>
    <w:rsid w:val="00A56E52"/>
    <w:pPr>
      <w:numPr>
        <w:ilvl w:val="2"/>
      </w:numPr>
    </w:pPr>
  </w:style>
  <w:style w:type="paragraph" w:customStyle="1" w:styleId="QuoteBoxText">
    <w:name w:val="~QuoteBoxText"/>
    <w:basedOn w:val="Normal"/>
    <w:uiPriority w:val="3"/>
    <w:qFormat/>
    <w:rsid w:val="00A56E52"/>
    <w:pPr>
      <w:spacing w:before="120" w:after="60" w:line="264" w:lineRule="auto"/>
    </w:pPr>
    <w:rPr>
      <w:rFonts w:eastAsia="Times New Roman" w:cs="Times New Roman"/>
      <w:color w:val="000000" w:themeColor="text1"/>
      <w:sz w:val="28"/>
    </w:rPr>
  </w:style>
  <w:style w:type="paragraph" w:customStyle="1" w:styleId="Source">
    <w:name w:val="~Source"/>
    <w:basedOn w:val="Normal"/>
    <w:next w:val="Normal"/>
    <w:uiPriority w:val="19"/>
    <w:qFormat/>
    <w:rsid w:val="00A56E52"/>
    <w:pPr>
      <w:tabs>
        <w:tab w:val="left" w:pos="709"/>
      </w:tabs>
      <w:spacing w:before="60" w:after="60" w:line="240" w:lineRule="auto"/>
      <w:ind w:left="709" w:hanging="709"/>
    </w:pPr>
    <w:rPr>
      <w:rFonts w:eastAsia="Calibri" w:cs="Arial"/>
      <w:i/>
      <w:color w:val="000000" w:themeColor="text1"/>
      <w:sz w:val="16"/>
    </w:rPr>
  </w:style>
  <w:style w:type="paragraph" w:customStyle="1" w:styleId="SourceWide">
    <w:name w:val="~SourceWide"/>
    <w:basedOn w:val="Source"/>
    <w:next w:val="Normal"/>
    <w:uiPriority w:val="19"/>
    <w:qFormat/>
    <w:rsid w:val="00A56E52"/>
    <w:pPr>
      <w:tabs>
        <w:tab w:val="clear" w:pos="709"/>
        <w:tab w:val="left" w:pos="-425"/>
      </w:tabs>
      <w:ind w:left="-425"/>
    </w:pPr>
  </w:style>
  <w:style w:type="paragraph" w:customStyle="1" w:styleId="Spacer">
    <w:name w:val="~Spacer"/>
    <w:basedOn w:val="NoSpacing"/>
    <w:uiPriority w:val="19"/>
    <w:semiHidden/>
    <w:qFormat/>
    <w:rsid w:val="00A56E52"/>
    <w:rPr>
      <w:rFonts w:ascii="Arial" w:hAnsi="Arial"/>
      <w:sz w:val="2"/>
    </w:rPr>
  </w:style>
  <w:style w:type="paragraph" w:customStyle="1" w:styleId="TableTextLeft">
    <w:name w:val="~TableTextLeft"/>
    <w:basedOn w:val="Normal"/>
    <w:uiPriority w:val="4"/>
    <w:qFormat/>
    <w:rsid w:val="00A56E52"/>
    <w:pPr>
      <w:spacing w:before="40" w:after="40" w:line="240" w:lineRule="auto"/>
    </w:pPr>
    <w:rPr>
      <w:rFonts w:cs="Arial"/>
      <w:color w:val="000000" w:themeColor="text1"/>
      <w:sz w:val="20"/>
    </w:rPr>
  </w:style>
  <w:style w:type="table" w:customStyle="1" w:styleId="TableClear">
    <w:name w:val="~TableClear"/>
    <w:basedOn w:val="TableNormal"/>
    <w:uiPriority w:val="99"/>
    <w:rsid w:val="00A56E52"/>
    <w:pPr>
      <w:spacing w:after="0" w:line="240" w:lineRule="auto"/>
    </w:pPr>
    <w:rPr>
      <w:rFonts w:cs="Arial"/>
      <w:color w:val="000000" w:themeColor="text1"/>
    </w:rPr>
    <w:tblPr/>
  </w:style>
  <w:style w:type="paragraph" w:customStyle="1" w:styleId="TableHeadingLeft">
    <w:name w:val="~TableHeadingLeft"/>
    <w:basedOn w:val="TableTextLeft"/>
    <w:uiPriority w:val="4"/>
    <w:qFormat/>
    <w:rsid w:val="00A56E52"/>
    <w:rPr>
      <w:b/>
      <w:bCs/>
      <w:color w:val="F17060" w:themeColor="accent3"/>
    </w:rPr>
  </w:style>
  <w:style w:type="paragraph" w:customStyle="1" w:styleId="TableHeadingCentre">
    <w:name w:val="~TableHeadingCentre"/>
    <w:basedOn w:val="TableHeadingLeft"/>
    <w:uiPriority w:val="4"/>
    <w:qFormat/>
    <w:rsid w:val="00A56E52"/>
    <w:pPr>
      <w:jc w:val="center"/>
    </w:pPr>
  </w:style>
  <w:style w:type="paragraph" w:customStyle="1" w:styleId="TableHeadingRight">
    <w:name w:val="~TableHeadingRight"/>
    <w:basedOn w:val="TableHeadingLeft"/>
    <w:uiPriority w:val="4"/>
    <w:qFormat/>
    <w:rsid w:val="00A56E52"/>
    <w:pPr>
      <w:jc w:val="right"/>
    </w:pPr>
  </w:style>
  <w:style w:type="table" w:customStyle="1" w:styleId="TableNormal0">
    <w:name w:val="~TableNormal"/>
    <w:basedOn w:val="TableNormal"/>
    <w:semiHidden/>
    <w:rsid w:val="00A56E52"/>
    <w:pPr>
      <w:spacing w:after="0" w:line="240" w:lineRule="auto"/>
    </w:pPr>
    <w:rPr>
      <w:rFonts w:cs="Arial"/>
      <w:color w:val="000000" w:themeColor="text1"/>
    </w:rPr>
    <w:tblPr/>
  </w:style>
  <w:style w:type="paragraph" w:customStyle="1" w:styleId="TableTextCentre">
    <w:name w:val="~TableTextCentre"/>
    <w:basedOn w:val="TableTextLeft"/>
    <w:uiPriority w:val="4"/>
    <w:qFormat/>
    <w:rsid w:val="00A56E52"/>
    <w:pPr>
      <w:jc w:val="center"/>
    </w:pPr>
  </w:style>
  <w:style w:type="paragraph" w:customStyle="1" w:styleId="TableTextRight">
    <w:name w:val="~TableTextRight"/>
    <w:basedOn w:val="TableTextLeft"/>
    <w:uiPriority w:val="4"/>
    <w:qFormat/>
    <w:rsid w:val="00A56E52"/>
    <w:pPr>
      <w:jc w:val="right"/>
    </w:pPr>
  </w:style>
  <w:style w:type="paragraph" w:customStyle="1" w:styleId="TableTotalLeft">
    <w:name w:val="~TableTotalLeft"/>
    <w:basedOn w:val="TableTextLeft"/>
    <w:uiPriority w:val="4"/>
    <w:qFormat/>
    <w:rsid w:val="00A56E52"/>
    <w:rPr>
      <w:b/>
      <w:bCs/>
      <w:color w:val="F17060" w:themeColor="accent3"/>
    </w:rPr>
  </w:style>
  <w:style w:type="paragraph" w:customStyle="1" w:styleId="TableTotalCentre">
    <w:name w:val="~TableTotalCentre"/>
    <w:basedOn w:val="TableTotalLeft"/>
    <w:uiPriority w:val="4"/>
    <w:qFormat/>
    <w:rsid w:val="00A56E52"/>
    <w:pPr>
      <w:jc w:val="center"/>
    </w:pPr>
  </w:style>
  <w:style w:type="paragraph" w:customStyle="1" w:styleId="TableTotalRight">
    <w:name w:val="~TableTotalRight"/>
    <w:basedOn w:val="TableTotalLeft"/>
    <w:uiPriority w:val="4"/>
    <w:qFormat/>
    <w:rsid w:val="00A56E52"/>
    <w:pPr>
      <w:jc w:val="right"/>
    </w:pPr>
  </w:style>
  <w:style w:type="paragraph" w:styleId="BalloonText">
    <w:name w:val="Balloon Text"/>
    <w:basedOn w:val="Normal"/>
    <w:link w:val="BalloonTextChar"/>
    <w:uiPriority w:val="99"/>
    <w:semiHidden/>
    <w:unhideWhenUsed/>
    <w:rsid w:val="00A56E52"/>
    <w:pPr>
      <w:spacing w:before="120" w:after="120" w:line="240" w:lineRule="auto"/>
      <w:jc w:val="both"/>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A56E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unhideWhenUsed/>
    <w:rsid w:val="00A56E52"/>
    <w:rPr>
      <w:sz w:val="16"/>
      <w:szCs w:val="16"/>
    </w:rPr>
  </w:style>
  <w:style w:type="paragraph" w:styleId="CommentText">
    <w:name w:val="annotation text"/>
    <w:basedOn w:val="Normal"/>
    <w:link w:val="CommentTextChar"/>
    <w:uiPriority w:val="99"/>
    <w:semiHidden/>
    <w:unhideWhenUsed/>
    <w:rsid w:val="00A56E52"/>
    <w:pPr>
      <w:spacing w:before="120" w:after="120" w:line="240" w:lineRule="auto"/>
      <w:jc w:val="both"/>
    </w:pPr>
    <w:rPr>
      <w:rFonts w:ascii="Arial" w:hAnsi="Arial" w:cs="Arial"/>
    </w:rPr>
  </w:style>
  <w:style w:type="character" w:customStyle="1" w:styleId="CommentTextChar">
    <w:name w:val="Comment Text Char"/>
    <w:basedOn w:val="DefaultParagraphFont"/>
    <w:link w:val="CommentText"/>
    <w:uiPriority w:val="99"/>
    <w:semiHidden/>
    <w:rsid w:val="00A56E52"/>
    <w:rPr>
      <w:rFonts w:ascii="Arial" w:hAnsi="Arial" w:cs="Arial"/>
    </w:rPr>
  </w:style>
  <w:style w:type="paragraph" w:styleId="CommentSubject">
    <w:name w:val="annotation subject"/>
    <w:basedOn w:val="CommentText"/>
    <w:next w:val="CommentText"/>
    <w:link w:val="CommentSubjectChar"/>
    <w:uiPriority w:val="99"/>
    <w:semiHidden/>
    <w:unhideWhenUsed/>
    <w:rsid w:val="00A56E52"/>
    <w:rPr>
      <w:b/>
      <w:bCs/>
    </w:rPr>
  </w:style>
  <w:style w:type="character" w:customStyle="1" w:styleId="CommentSubjectChar">
    <w:name w:val="Comment Subject Char"/>
    <w:basedOn w:val="CommentTextChar"/>
    <w:link w:val="CommentSubject"/>
    <w:uiPriority w:val="99"/>
    <w:semiHidden/>
    <w:rsid w:val="00A56E52"/>
    <w:rPr>
      <w:rFonts w:ascii="Arial" w:hAnsi="Arial" w:cs="Arial"/>
      <w:b/>
      <w:bCs/>
    </w:rPr>
  </w:style>
  <w:style w:type="character" w:styleId="FollowedHyperlink">
    <w:name w:val="FollowedHyperlink"/>
    <w:aliases w:val="~FollowedHyperlink"/>
    <w:basedOn w:val="DefaultParagraphFont"/>
    <w:uiPriority w:val="19"/>
    <w:semiHidden/>
    <w:rsid w:val="00A56E52"/>
    <w:rPr>
      <w:color w:val="ED4442" w:themeColor="accent2"/>
      <w:u w:val="single"/>
    </w:rPr>
  </w:style>
  <w:style w:type="paragraph" w:styleId="Footer">
    <w:name w:val="footer"/>
    <w:aliases w:val="~Footer"/>
    <w:basedOn w:val="NoSpacing"/>
    <w:link w:val="FooterChar"/>
    <w:uiPriority w:val="19"/>
    <w:semiHidden/>
    <w:rsid w:val="00A56E52"/>
    <w:rPr>
      <w:color w:val="BBBCBF" w:themeColor="text2"/>
      <w:sz w:val="18"/>
    </w:rPr>
  </w:style>
  <w:style w:type="character" w:customStyle="1" w:styleId="FooterChar">
    <w:name w:val="Footer Char"/>
    <w:aliases w:val="~Footer Char"/>
    <w:basedOn w:val="DefaultParagraphFont"/>
    <w:link w:val="Footer"/>
    <w:uiPriority w:val="19"/>
    <w:semiHidden/>
    <w:rsid w:val="00A56E52"/>
    <w:rPr>
      <w:rFonts w:cs="Arial"/>
      <w:color w:val="BBBCBF" w:themeColor="text2"/>
      <w:sz w:val="18"/>
    </w:rPr>
  </w:style>
  <w:style w:type="character" w:styleId="FootnoteReference">
    <w:name w:val="footnote reference"/>
    <w:aliases w:val="~FootnoteRef"/>
    <w:basedOn w:val="DefaultParagraphFont"/>
    <w:uiPriority w:val="19"/>
    <w:semiHidden/>
    <w:rsid w:val="00A56E52"/>
    <w:rPr>
      <w:rFonts w:asciiTheme="minorHAnsi" w:hAnsiTheme="minorHAnsi"/>
      <w:color w:val="ED2939" w:themeColor="accent1"/>
      <w:vertAlign w:val="superscript"/>
    </w:rPr>
  </w:style>
  <w:style w:type="paragraph" w:styleId="FootnoteText">
    <w:name w:val="footnote text"/>
    <w:aliases w:val="~FootnoteText"/>
    <w:basedOn w:val="NoSpacing"/>
    <w:link w:val="FootnoteTextChar"/>
    <w:uiPriority w:val="19"/>
    <w:semiHidden/>
    <w:rsid w:val="00A56E52"/>
    <w:pPr>
      <w:spacing w:before="60"/>
      <w:ind w:left="284" w:hanging="284"/>
    </w:pPr>
    <w:rPr>
      <w:color w:val="BBBCBF" w:themeColor="text2"/>
      <w:sz w:val="16"/>
    </w:rPr>
  </w:style>
  <w:style w:type="character" w:customStyle="1" w:styleId="FootnoteTextChar">
    <w:name w:val="Footnote Text Char"/>
    <w:aliases w:val="~FootnoteText Char"/>
    <w:basedOn w:val="DefaultParagraphFont"/>
    <w:link w:val="FootnoteText"/>
    <w:uiPriority w:val="19"/>
    <w:semiHidden/>
    <w:rsid w:val="00A56E52"/>
    <w:rPr>
      <w:rFonts w:cs="Arial"/>
      <w:color w:val="BBBCBF" w:themeColor="text2"/>
      <w:sz w:val="16"/>
    </w:rPr>
  </w:style>
  <w:style w:type="paragraph" w:styleId="Header">
    <w:name w:val="header"/>
    <w:aliases w:val="~Header"/>
    <w:basedOn w:val="NoSpacing"/>
    <w:link w:val="HeaderChar"/>
    <w:uiPriority w:val="19"/>
    <w:semiHidden/>
    <w:rsid w:val="00A56E52"/>
    <w:pPr>
      <w:jc w:val="right"/>
    </w:pPr>
    <w:rPr>
      <w:color w:val="BBBCBF" w:themeColor="text2"/>
    </w:rPr>
  </w:style>
  <w:style w:type="character" w:customStyle="1" w:styleId="HeaderChar">
    <w:name w:val="Header Char"/>
    <w:aliases w:val="~Header Char"/>
    <w:basedOn w:val="DefaultParagraphFont"/>
    <w:link w:val="Header"/>
    <w:uiPriority w:val="19"/>
    <w:semiHidden/>
    <w:rsid w:val="00A56E52"/>
    <w:rPr>
      <w:rFonts w:cs="Arial"/>
      <w:color w:val="BBBCBF" w:themeColor="text2"/>
    </w:rPr>
  </w:style>
  <w:style w:type="character" w:styleId="Hyperlink">
    <w:name w:val="Hyperlink"/>
    <w:aliases w:val="~HyperLink"/>
    <w:basedOn w:val="DefaultParagraphFont"/>
    <w:uiPriority w:val="99"/>
    <w:semiHidden/>
    <w:rsid w:val="00A56E52"/>
    <w:rPr>
      <w:color w:val="F17060" w:themeColor="accent3"/>
      <w:u w:val="single"/>
    </w:rPr>
  </w:style>
  <w:style w:type="table" w:customStyle="1" w:styleId="MediumShading2-Accent11">
    <w:name w:val="Medium Shading 2 - Accent 11"/>
    <w:basedOn w:val="TableNormal"/>
    <w:uiPriority w:val="64"/>
    <w:rsid w:val="00A56E52"/>
    <w:pPr>
      <w:spacing w:after="0" w:line="240" w:lineRule="auto"/>
    </w:pPr>
    <w:rPr>
      <w:rFonts w:cs="Arial"/>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939" w:themeFill="accent1"/>
      </w:tcPr>
    </w:tblStylePr>
    <w:tblStylePr w:type="lastCol">
      <w:rPr>
        <w:b/>
        <w:bCs/>
        <w:color w:val="FFFFFF" w:themeColor="background1"/>
      </w:rPr>
      <w:tblPr/>
      <w:tcPr>
        <w:tcBorders>
          <w:left w:val="nil"/>
          <w:right w:val="nil"/>
          <w:insideH w:val="nil"/>
          <w:insideV w:val="nil"/>
        </w:tcBorders>
        <w:shd w:val="clear" w:color="auto" w:fill="ED2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56E52"/>
    <w:rPr>
      <w:color w:val="808080"/>
    </w:rPr>
  </w:style>
  <w:style w:type="table" w:styleId="TableGrid">
    <w:name w:val="Table Grid"/>
    <w:basedOn w:val="TableNormal"/>
    <w:rsid w:val="00A56E52"/>
    <w:pPr>
      <w:spacing w:after="0" w:line="240" w:lineRule="auto"/>
    </w:pPr>
    <w:rPr>
      <w:rFonts w:cs="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SectionHeadings"/>
    <w:basedOn w:val="NoSpacing"/>
    <w:next w:val="Normal"/>
    <w:uiPriority w:val="19"/>
    <w:semiHidden/>
    <w:qFormat/>
    <w:rsid w:val="00A56E52"/>
    <w:pPr>
      <w:tabs>
        <w:tab w:val="right" w:leader="underscore" w:pos="7824"/>
      </w:tabs>
      <w:spacing w:before="240" w:after="20"/>
      <w:ind w:right="403"/>
    </w:pPr>
    <w:rPr>
      <w:rFonts w:asciiTheme="majorHAnsi" w:eastAsiaTheme="minorEastAsia" w:hAnsiTheme="majorHAnsi"/>
      <w:noProof/>
      <w:sz w:val="24"/>
      <w:szCs w:val="24"/>
      <w:lang w:eastAsia="en-GB"/>
    </w:rPr>
  </w:style>
  <w:style w:type="paragraph" w:styleId="TOC2">
    <w:name w:val="toc 2"/>
    <w:aliases w:val="~SubHeadings"/>
    <w:basedOn w:val="TOC1"/>
    <w:next w:val="Normal"/>
    <w:uiPriority w:val="19"/>
    <w:semiHidden/>
    <w:qFormat/>
    <w:rsid w:val="00A56E52"/>
    <w:pPr>
      <w:tabs>
        <w:tab w:val="right" w:leader="dot" w:pos="7824"/>
      </w:tabs>
      <w:spacing w:before="20"/>
      <w:ind w:left="482"/>
    </w:pPr>
    <w:rPr>
      <w:color w:val="BBBCBF" w:themeColor="text2"/>
      <w:sz w:val="20"/>
      <w:szCs w:val="20"/>
    </w:rPr>
  </w:style>
  <w:style w:type="paragraph" w:styleId="TOC3">
    <w:name w:val="toc 3"/>
    <w:aliases w:val="~MinorSubheadings"/>
    <w:basedOn w:val="TOC2"/>
    <w:next w:val="Normal"/>
    <w:uiPriority w:val="19"/>
    <w:semiHidden/>
    <w:qFormat/>
    <w:rsid w:val="00A56E52"/>
    <w:pPr>
      <w:ind w:left="992"/>
    </w:pPr>
    <w:rPr>
      <w:sz w:val="18"/>
    </w:rPr>
  </w:style>
  <w:style w:type="paragraph" w:styleId="TOC4">
    <w:name w:val="toc 4"/>
    <w:aliases w:val="~FourthHeadLevel"/>
    <w:basedOn w:val="TOC3"/>
    <w:next w:val="Normal"/>
    <w:uiPriority w:val="19"/>
    <w:semiHidden/>
    <w:rsid w:val="00A56E52"/>
    <w:pPr>
      <w:tabs>
        <w:tab w:val="left" w:pos="2098"/>
      </w:tabs>
      <w:ind w:left="2098" w:hanging="794"/>
    </w:pPr>
  </w:style>
  <w:style w:type="paragraph" w:styleId="TOC5">
    <w:name w:val="toc 5"/>
    <w:aliases w:val="~ExecSumHeading"/>
    <w:basedOn w:val="TOC1"/>
    <w:next w:val="Normal"/>
    <w:uiPriority w:val="19"/>
    <w:semiHidden/>
    <w:rsid w:val="00A56E52"/>
  </w:style>
  <w:style w:type="paragraph" w:styleId="TOC6">
    <w:name w:val="toc 6"/>
    <w:aliases w:val="~AppDivider"/>
    <w:basedOn w:val="Normal"/>
    <w:next w:val="Normal"/>
    <w:uiPriority w:val="19"/>
    <w:semiHidden/>
    <w:rsid w:val="00A56E52"/>
    <w:pPr>
      <w:tabs>
        <w:tab w:val="left" w:pos="482"/>
        <w:tab w:val="right" w:pos="7881"/>
      </w:tabs>
      <w:spacing w:before="240" w:after="20" w:line="240" w:lineRule="auto"/>
      <w:ind w:left="482" w:right="403" w:hanging="482"/>
    </w:pPr>
    <w:rPr>
      <w:rFonts w:asciiTheme="majorHAnsi" w:eastAsiaTheme="minorEastAsia" w:hAnsiTheme="majorHAnsi" w:cs="Arial"/>
      <w:noProof/>
      <w:color w:val="000000" w:themeColor="text1"/>
      <w:sz w:val="24"/>
      <w:szCs w:val="24"/>
      <w:lang w:eastAsia="en-GB"/>
    </w:rPr>
  </w:style>
  <w:style w:type="paragraph" w:styleId="TOC7">
    <w:name w:val="toc 7"/>
    <w:aliases w:val="~AppHeadings"/>
    <w:basedOn w:val="TOC1"/>
    <w:next w:val="Normal"/>
    <w:uiPriority w:val="19"/>
    <w:semiHidden/>
    <w:rsid w:val="00A56E52"/>
    <w:pPr>
      <w:tabs>
        <w:tab w:val="left" w:pos="1276"/>
      </w:tabs>
      <w:ind w:left="1276" w:hanging="1276"/>
    </w:pPr>
    <w:rPr>
      <w:szCs w:val="20"/>
    </w:rPr>
  </w:style>
  <w:style w:type="paragraph" w:styleId="TOC8">
    <w:name w:val="toc 8"/>
    <w:aliases w:val="~AppSubHeadings"/>
    <w:basedOn w:val="TOC2"/>
    <w:next w:val="Normal"/>
    <w:uiPriority w:val="19"/>
    <w:semiHidden/>
    <w:rsid w:val="00A56E52"/>
    <w:pPr>
      <w:tabs>
        <w:tab w:val="left" w:pos="850"/>
      </w:tabs>
      <w:ind w:left="850" w:hanging="425"/>
    </w:pPr>
  </w:style>
  <w:style w:type="paragraph" w:styleId="TOC9">
    <w:name w:val="toc 9"/>
    <w:basedOn w:val="Normal"/>
    <w:next w:val="Normal"/>
    <w:uiPriority w:val="19"/>
    <w:semiHidden/>
    <w:rsid w:val="00A56E52"/>
    <w:pPr>
      <w:spacing w:before="120" w:after="100" w:line="264" w:lineRule="auto"/>
      <w:ind w:left="1600"/>
      <w:jc w:val="both"/>
    </w:pPr>
    <w:rPr>
      <w:rFonts w:ascii="Arial" w:hAnsi="Arial" w:cs="Arial"/>
      <w:color w:val="000000" w:themeColor="text1"/>
    </w:rPr>
  </w:style>
  <w:style w:type="paragraph" w:styleId="TOCHeading">
    <w:name w:val="TOC Heading"/>
    <w:basedOn w:val="TOC6"/>
    <w:next w:val="Normal"/>
    <w:uiPriority w:val="19"/>
    <w:semiHidden/>
    <w:qFormat/>
    <w:rsid w:val="00A56E52"/>
  </w:style>
  <w:style w:type="table" w:customStyle="1" w:styleId="PutClientName">
    <w:name w:val="~PutClientName"/>
    <w:basedOn w:val="TableNormal"/>
    <w:uiPriority w:val="99"/>
    <w:rsid w:val="00A56E52"/>
    <w:pPr>
      <w:spacing w:after="0" w:line="240" w:lineRule="auto"/>
    </w:pPr>
    <w:rPr>
      <w:rFonts w:cs="Arial"/>
      <w:color w:val="000000" w:themeColor="text1"/>
    </w:rPr>
    <w:tblPr>
      <w:tblBorders>
        <w:top w:val="single" w:sz="4" w:space="0" w:color="auto"/>
        <w:bottom w:val="single" w:sz="4" w:space="0" w:color="auto"/>
        <w:insideH w:val="single" w:sz="4" w:space="0" w:color="auto"/>
      </w:tblBorders>
    </w:tblPr>
  </w:style>
  <w:style w:type="paragraph" w:styleId="Revision">
    <w:name w:val="Revision"/>
    <w:hidden/>
    <w:uiPriority w:val="99"/>
    <w:semiHidden/>
    <w:rsid w:val="00A56E52"/>
    <w:pPr>
      <w:spacing w:after="0" w:line="240" w:lineRule="auto"/>
    </w:pPr>
    <w:rPr>
      <w:rFonts w:cs="Arial"/>
      <w:color w:val="808080" w:themeColor="background1" w:themeShade="80"/>
    </w:rPr>
  </w:style>
  <w:style w:type="paragraph" w:styleId="BodyText">
    <w:name w:val="Body Text"/>
    <w:basedOn w:val="Normal"/>
    <w:link w:val="BodyTextChar"/>
    <w:uiPriority w:val="19"/>
    <w:semiHidden/>
    <w:rsid w:val="00A56E52"/>
    <w:pPr>
      <w:spacing w:before="120" w:after="120" w:line="264" w:lineRule="auto"/>
      <w:jc w:val="both"/>
    </w:pPr>
    <w:rPr>
      <w:rFonts w:ascii="Garamond" w:eastAsia="Times" w:hAnsi="Garamond" w:cs="Times New Roman"/>
      <w:sz w:val="24"/>
    </w:rPr>
  </w:style>
  <w:style w:type="character" w:customStyle="1" w:styleId="BodyTextChar">
    <w:name w:val="Body Text Char"/>
    <w:basedOn w:val="DefaultParagraphFont"/>
    <w:link w:val="BodyText"/>
    <w:uiPriority w:val="19"/>
    <w:semiHidden/>
    <w:rsid w:val="00A56E52"/>
    <w:rPr>
      <w:rFonts w:ascii="Garamond" w:eastAsia="Times" w:hAnsi="Garamond" w:cs="Times New Roman"/>
      <w:sz w:val="24"/>
    </w:rPr>
  </w:style>
  <w:style w:type="paragraph" w:customStyle="1" w:styleId="ParagraphBullet">
    <w:name w:val="Paragraph Bullet"/>
    <w:basedOn w:val="Normal"/>
    <w:uiPriority w:val="19"/>
    <w:semiHidden/>
    <w:rsid w:val="00A56E52"/>
    <w:pPr>
      <w:tabs>
        <w:tab w:val="num" w:pos="425"/>
      </w:tabs>
      <w:spacing w:before="120" w:after="120" w:line="264" w:lineRule="auto"/>
      <w:ind w:left="425" w:hanging="425"/>
      <w:jc w:val="both"/>
    </w:pPr>
    <w:rPr>
      <w:rFonts w:ascii="Garamond" w:eastAsia="Times" w:hAnsi="Garamond" w:cs="Times New Roman"/>
      <w:sz w:val="24"/>
    </w:rPr>
  </w:style>
  <w:style w:type="paragraph" w:customStyle="1" w:styleId="SourceText">
    <w:name w:val="Source Text"/>
    <w:basedOn w:val="Heading5"/>
    <w:uiPriority w:val="19"/>
    <w:semiHidden/>
    <w:rsid w:val="00A56E52"/>
    <w:pPr>
      <w:keepLines w:val="0"/>
      <w:numPr>
        <w:ilvl w:val="0"/>
        <w:numId w:val="0"/>
      </w:numPr>
      <w:spacing w:before="120" w:after="240" w:line="264" w:lineRule="auto"/>
    </w:pPr>
    <w:rPr>
      <w:rFonts w:ascii="Arial" w:eastAsia="Times" w:hAnsi="Arial" w:cs="Arial"/>
      <w:iCs/>
      <w:color w:val="auto"/>
      <w:sz w:val="16"/>
      <w:szCs w:val="22"/>
      <w:lang w:val="en-GB"/>
    </w:rPr>
  </w:style>
  <w:style w:type="paragraph" w:customStyle="1" w:styleId="TableText">
    <w:name w:val="Table Text"/>
    <w:basedOn w:val="Normal"/>
    <w:uiPriority w:val="19"/>
    <w:semiHidden/>
    <w:rsid w:val="00A56E52"/>
    <w:pPr>
      <w:keepNext/>
      <w:spacing w:before="120" w:after="120" w:line="264" w:lineRule="auto"/>
      <w:jc w:val="center"/>
    </w:pPr>
    <w:rPr>
      <w:rFonts w:ascii="Arial" w:eastAsia="Times" w:hAnsi="Arial" w:cs="Arial"/>
    </w:rPr>
  </w:style>
  <w:style w:type="paragraph" w:customStyle="1" w:styleId="SecHeadNumber">
    <w:name w:val="~SecHeadNumber"/>
    <w:basedOn w:val="Normal"/>
    <w:uiPriority w:val="19"/>
    <w:semiHidden/>
    <w:qFormat/>
    <w:rsid w:val="00A56E52"/>
    <w:pPr>
      <w:framePr w:wrap="around" w:vAnchor="page" w:hAnchor="page" w:x="852" w:y="852"/>
      <w:spacing w:after="120" w:line="192" w:lineRule="auto"/>
      <w:jc w:val="both"/>
    </w:pPr>
    <w:rPr>
      <w:rFonts w:ascii="Arial" w:eastAsia="Arial" w:hAnsi="Arial" w:cs="Times New Roman"/>
      <w:b/>
      <w:outline/>
      <w:noProof/>
      <w:color w:val="ED4442" w:themeColor="accent2"/>
      <w:sz w:val="220"/>
      <w:szCs w:val="220"/>
    </w:rPr>
  </w:style>
  <w:style w:type="paragraph" w:styleId="TableofFigures">
    <w:name w:val="table of figures"/>
    <w:basedOn w:val="Normal"/>
    <w:next w:val="Normal"/>
    <w:uiPriority w:val="99"/>
    <w:rsid w:val="00A56E52"/>
    <w:pPr>
      <w:tabs>
        <w:tab w:val="left" w:pos="1134"/>
        <w:tab w:val="right" w:pos="7825"/>
      </w:tabs>
      <w:spacing w:before="20" w:after="20" w:line="240" w:lineRule="auto"/>
      <w:ind w:left="1134" w:right="403" w:hanging="1134"/>
      <w:jc w:val="both"/>
    </w:pPr>
    <w:rPr>
      <w:rFonts w:cs="Arial"/>
      <w:noProof/>
      <w:color w:val="BBBCBF" w:themeColor="text2"/>
    </w:rPr>
  </w:style>
  <w:style w:type="paragraph" w:customStyle="1" w:styleId="IconText">
    <w:name w:val="~IconText"/>
    <w:uiPriority w:val="2"/>
    <w:rsid w:val="00A56E52"/>
    <w:pPr>
      <w:spacing w:after="0" w:line="216" w:lineRule="auto"/>
      <w:jc w:val="center"/>
    </w:pPr>
    <w:rPr>
      <w:rFonts w:ascii="Open Sans Extrabold" w:eastAsia="Open Sans Extrabold" w:hAnsi="Open Sans Extrabold" w:cs="Open Sans Extrabold"/>
      <w:color w:val="FFFFFF" w:themeColor="background1"/>
      <w:kern w:val="24"/>
      <w:sz w:val="40"/>
      <w:szCs w:val="40"/>
    </w:rPr>
  </w:style>
  <w:style w:type="paragraph" w:styleId="ListParagraph">
    <w:name w:val="List Paragraph"/>
    <w:basedOn w:val="Normal"/>
    <w:uiPriority w:val="19"/>
    <w:qFormat/>
    <w:rsid w:val="00A56E52"/>
    <w:pPr>
      <w:spacing w:before="120" w:after="120" w:line="264" w:lineRule="auto"/>
      <w:ind w:left="720"/>
      <w:contextualSpacing/>
      <w:jc w:val="both"/>
    </w:pPr>
    <w:rPr>
      <w:rFonts w:cs="Arial"/>
      <w:color w:val="000000" w:themeColor="text1"/>
    </w:rPr>
  </w:style>
  <w:style w:type="paragraph" w:styleId="EndnoteText">
    <w:name w:val="endnote text"/>
    <w:basedOn w:val="Normal"/>
    <w:link w:val="EndnoteTextChar"/>
    <w:uiPriority w:val="99"/>
    <w:semiHidden/>
    <w:unhideWhenUsed/>
    <w:rsid w:val="00A56E52"/>
    <w:pPr>
      <w:spacing w:after="120" w:line="240" w:lineRule="auto"/>
      <w:jc w:val="both"/>
    </w:pPr>
    <w:rPr>
      <w:rFonts w:cs="Arial"/>
      <w:color w:val="000000" w:themeColor="text1"/>
    </w:rPr>
  </w:style>
  <w:style w:type="character" w:customStyle="1" w:styleId="EndnoteTextChar">
    <w:name w:val="Endnote Text Char"/>
    <w:basedOn w:val="DefaultParagraphFont"/>
    <w:link w:val="EndnoteText"/>
    <w:uiPriority w:val="99"/>
    <w:semiHidden/>
    <w:rsid w:val="00A56E52"/>
    <w:rPr>
      <w:rFonts w:cs="Arial"/>
      <w:color w:val="000000" w:themeColor="text1"/>
    </w:rPr>
  </w:style>
  <w:style w:type="character" w:styleId="EndnoteReference">
    <w:name w:val="endnote reference"/>
    <w:basedOn w:val="DefaultParagraphFont"/>
    <w:uiPriority w:val="99"/>
    <w:semiHidden/>
    <w:unhideWhenUsed/>
    <w:rsid w:val="00A56E52"/>
    <w:rPr>
      <w:vertAlign w:val="superscript"/>
    </w:rPr>
  </w:style>
  <w:style w:type="paragraph" w:customStyle="1" w:styleId="AnxBodyTextNum">
    <w:name w:val="~AnxBodyTextNum"/>
    <w:basedOn w:val="Normal"/>
    <w:uiPriority w:val="19"/>
    <w:semiHidden/>
    <w:rsid w:val="00A56E52"/>
    <w:pPr>
      <w:spacing w:before="120" w:after="120" w:line="264" w:lineRule="auto"/>
      <w:jc w:val="both"/>
    </w:pPr>
    <w:rPr>
      <w:rFonts w:ascii="Arial" w:hAnsi="Arial" w:cs="Arial"/>
      <w:color w:val="000000" w:themeColor="text1"/>
    </w:rPr>
  </w:style>
  <w:style w:type="paragraph" w:customStyle="1" w:styleId="ContactName">
    <w:name w:val="~ContactName"/>
    <w:basedOn w:val="Normal"/>
    <w:uiPriority w:val="19"/>
    <w:semiHidden/>
    <w:qFormat/>
    <w:rsid w:val="00A56E52"/>
    <w:pPr>
      <w:spacing w:before="180" w:after="0" w:line="288" w:lineRule="auto"/>
      <w:jc w:val="both"/>
    </w:pPr>
    <w:rPr>
      <w:rFonts w:cs="Arial"/>
      <w:color w:val="ED2939" w:themeColor="accent1"/>
    </w:rPr>
  </w:style>
  <w:style w:type="paragraph" w:customStyle="1" w:styleId="ContactDetails">
    <w:name w:val="~ContactDetails"/>
    <w:basedOn w:val="NoSpacing"/>
    <w:uiPriority w:val="19"/>
    <w:semiHidden/>
    <w:qFormat/>
    <w:rsid w:val="00A56E52"/>
    <w:pPr>
      <w:spacing w:before="20" w:after="20"/>
    </w:pPr>
    <w:rPr>
      <w:sz w:val="16"/>
      <w:szCs w:val="16"/>
    </w:rPr>
  </w:style>
  <w:style w:type="paragraph" w:customStyle="1" w:styleId="Disclaimer">
    <w:name w:val="~Disclaimer"/>
    <w:basedOn w:val="Normal"/>
    <w:uiPriority w:val="19"/>
    <w:semiHidden/>
    <w:qFormat/>
    <w:rsid w:val="00A56E52"/>
    <w:pPr>
      <w:spacing w:after="0" w:line="288" w:lineRule="auto"/>
      <w:jc w:val="both"/>
    </w:pPr>
    <w:rPr>
      <w:rFonts w:cs="Arial"/>
      <w:color w:val="000000" w:themeColor="text1"/>
      <w:sz w:val="16"/>
      <w:szCs w:val="16"/>
    </w:rPr>
  </w:style>
  <w:style w:type="paragraph" w:customStyle="1" w:styleId="DraftRef">
    <w:name w:val="~DraftRef"/>
    <w:basedOn w:val="Header"/>
    <w:uiPriority w:val="19"/>
    <w:semiHidden/>
    <w:qFormat/>
    <w:rsid w:val="00A56E52"/>
    <w:pPr>
      <w:jc w:val="left"/>
    </w:pPr>
    <w:rPr>
      <w:b/>
      <w:caps/>
      <w:color w:val="ED2939" w:themeColor="accent1"/>
    </w:rPr>
  </w:style>
  <w:style w:type="table" w:customStyle="1" w:styleId="Frontier">
    <w:name w:val="~Frontier"/>
    <w:basedOn w:val="TableNormal"/>
    <w:uiPriority w:val="99"/>
    <w:rsid w:val="00A56E52"/>
    <w:pPr>
      <w:spacing w:after="0" w:line="240" w:lineRule="auto"/>
    </w:pPr>
    <w:rPr>
      <w:rFonts w:cs="Arial"/>
      <w:color w:val="000000" w:themeColor="text1"/>
    </w:rPr>
    <w:tblPr>
      <w:tblStyleRowBandSize w:val="1"/>
      <w:tblBorders>
        <w:top w:val="single" w:sz="2" w:space="0" w:color="F17060" w:themeColor="accent3"/>
        <w:bottom w:val="single" w:sz="2" w:space="0" w:color="F17060" w:themeColor="accent3"/>
        <w:insideH w:val="single" w:sz="2" w:space="0" w:color="F2F2F2" w:themeColor="background2"/>
      </w:tblBorders>
    </w:tblPr>
    <w:trPr>
      <w:cantSplit/>
    </w:trPr>
    <w:tblStylePr w:type="firstRow">
      <w:tblPr/>
      <w:tcPr>
        <w:tcBorders>
          <w:top w:val="single" w:sz="2" w:space="0" w:color="F17060" w:themeColor="accent3"/>
          <w:left w:val="nil"/>
          <w:bottom w:val="single" w:sz="2" w:space="0" w:color="F17060" w:themeColor="accent3"/>
          <w:right w:val="nil"/>
          <w:insideH w:val="nil"/>
          <w:insideV w:val="nil"/>
          <w:tl2br w:val="nil"/>
          <w:tr2bl w:val="nil"/>
        </w:tcBorders>
      </w:tcPr>
    </w:tblStylePr>
    <w:tblStylePr w:type="lastRow">
      <w:rPr>
        <w:b/>
        <w:i w:val="0"/>
        <w:color w:val="F17060" w:themeColor="accent3"/>
      </w:rPr>
      <w:tblPr/>
      <w:tcPr>
        <w:tcBorders>
          <w:top w:val="single" w:sz="2" w:space="0" w:color="F17060" w:themeColor="accent3"/>
          <w:left w:val="nil"/>
          <w:bottom w:val="single" w:sz="2" w:space="0" w:color="F17060" w:themeColor="accent3"/>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A56E5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HighlightBoxHead">
    <w:name w:val="~HighlightBoxHead"/>
    <w:basedOn w:val="NoSpacing"/>
    <w:uiPriority w:val="2"/>
    <w:qFormat/>
    <w:rsid w:val="00A56E52"/>
    <w:pPr>
      <w:keepNext/>
      <w:spacing w:before="80"/>
    </w:pPr>
    <w:rPr>
      <w:rFonts w:asciiTheme="majorHAnsi" w:hAnsiTheme="majorHAnsi" w:cstheme="majorHAnsi"/>
      <w:color w:val="F17060" w:themeColor="accent3"/>
      <w:sz w:val="32"/>
      <w:szCs w:val="32"/>
    </w:rPr>
  </w:style>
  <w:style w:type="paragraph" w:customStyle="1" w:styleId="HighlightBoxText">
    <w:name w:val="~HighlightBoxText"/>
    <w:basedOn w:val="Normal"/>
    <w:uiPriority w:val="2"/>
    <w:qFormat/>
    <w:rsid w:val="00A56E52"/>
    <w:pPr>
      <w:spacing w:before="120" w:after="120" w:line="240" w:lineRule="auto"/>
    </w:pPr>
    <w:rPr>
      <w:rFonts w:eastAsia="Times New Roman" w:cs="Times New Roman"/>
      <w:color w:val="000000" w:themeColor="text1"/>
      <w:sz w:val="28"/>
    </w:rPr>
  </w:style>
  <w:style w:type="paragraph" w:customStyle="1" w:styleId="KeyMsgHead">
    <w:name w:val="~KeyMsgHead"/>
    <w:basedOn w:val="Normal"/>
    <w:uiPriority w:val="3"/>
    <w:qFormat/>
    <w:rsid w:val="00A56E52"/>
    <w:pPr>
      <w:keepNext/>
      <w:spacing w:before="120" w:after="120" w:line="240" w:lineRule="auto"/>
      <w:ind w:right="-215"/>
    </w:pPr>
    <w:rPr>
      <w:rFonts w:eastAsia="Times New Roman" w:cs="Times New Roman"/>
      <w:b/>
      <w:bCs/>
      <w:caps/>
      <w:color w:val="F17060" w:themeColor="accent3"/>
    </w:rPr>
  </w:style>
  <w:style w:type="paragraph" w:customStyle="1" w:styleId="KeyMsgBoxText">
    <w:name w:val="~KeyMsgBoxText"/>
    <w:basedOn w:val="Normal"/>
    <w:uiPriority w:val="2"/>
    <w:qFormat/>
    <w:rsid w:val="00A56E52"/>
    <w:pPr>
      <w:spacing w:before="120" w:after="0" w:line="264" w:lineRule="auto"/>
      <w:ind w:left="85" w:right="85"/>
    </w:pPr>
    <w:rPr>
      <w:rFonts w:cs="Arial"/>
      <w:color w:val="000000" w:themeColor="text1"/>
    </w:rPr>
  </w:style>
  <w:style w:type="paragraph" w:customStyle="1" w:styleId="KeyMsgBullet1">
    <w:name w:val="~KeyMsgBullet1"/>
    <w:basedOn w:val="ParaBullet1"/>
    <w:uiPriority w:val="13"/>
    <w:qFormat/>
    <w:rsid w:val="00A56E52"/>
    <w:pPr>
      <w:tabs>
        <w:tab w:val="clear" w:pos="340"/>
        <w:tab w:val="left" w:pos="369"/>
      </w:tabs>
      <w:spacing w:before="60" w:after="60" w:line="288" w:lineRule="auto"/>
      <w:ind w:left="369" w:right="85" w:hanging="284"/>
      <w:jc w:val="left"/>
    </w:pPr>
  </w:style>
  <w:style w:type="paragraph" w:customStyle="1" w:styleId="QuoteSource">
    <w:name w:val="~QuoteSource"/>
    <w:basedOn w:val="Source"/>
    <w:uiPriority w:val="3"/>
    <w:qFormat/>
    <w:rsid w:val="00A56E52"/>
    <w:pPr>
      <w:tabs>
        <w:tab w:val="clear" w:pos="709"/>
      </w:tabs>
      <w:spacing w:after="120"/>
      <w:ind w:left="0" w:firstLine="0"/>
    </w:pPr>
    <w:rPr>
      <w:sz w:val="18"/>
    </w:rPr>
  </w:style>
  <w:style w:type="numbering" w:customStyle="1" w:styleId="SecListStyle">
    <w:name w:val="~SecListStyle"/>
    <w:uiPriority w:val="99"/>
    <w:rsid w:val="00A56E52"/>
    <w:pPr>
      <w:numPr>
        <w:numId w:val="16"/>
      </w:numPr>
    </w:pPr>
  </w:style>
  <w:style w:type="character" w:customStyle="1" w:styleId="Teal">
    <w:name w:val="~Teal"/>
    <w:basedOn w:val="DefaultParagraphFont"/>
    <w:uiPriority w:val="2"/>
    <w:qFormat/>
    <w:rsid w:val="00A56E52"/>
    <w:rPr>
      <w:color w:val="F17060" w:themeColor="accent3"/>
    </w:rPr>
  </w:style>
  <w:style w:type="character" w:customStyle="1" w:styleId="Red">
    <w:name w:val="~Red"/>
    <w:basedOn w:val="Teal"/>
    <w:uiPriority w:val="2"/>
    <w:qFormat/>
    <w:rsid w:val="00A56E52"/>
    <w:rPr>
      <w:color w:val="ED2939" w:themeColor="accent1"/>
    </w:rPr>
  </w:style>
  <w:style w:type="paragraph" w:customStyle="1" w:styleId="HighlightIconBoxHead">
    <w:name w:val="~HighlightIconBoxHead"/>
    <w:basedOn w:val="Normal"/>
    <w:uiPriority w:val="2"/>
    <w:qFormat/>
    <w:rsid w:val="00A56E52"/>
    <w:pPr>
      <w:spacing w:after="0" w:line="288" w:lineRule="auto"/>
    </w:pPr>
    <w:rPr>
      <w:rFonts w:asciiTheme="majorHAnsi" w:hAnsiTheme="majorHAnsi" w:cstheme="majorHAnsi"/>
      <w:color w:val="F17060" w:themeColor="accent3"/>
      <w:sz w:val="36"/>
      <w:szCs w:val="36"/>
    </w:rPr>
  </w:style>
  <w:style w:type="paragraph" w:customStyle="1" w:styleId="CVName">
    <w:name w:val="~CVName"/>
    <w:basedOn w:val="NoSpacing"/>
    <w:uiPriority w:val="19"/>
    <w:semiHidden/>
    <w:qFormat/>
    <w:rsid w:val="00A56E52"/>
    <w:pPr>
      <w:keepNext/>
    </w:pPr>
    <w:rPr>
      <w:color w:val="F17060" w:themeColor="accent3"/>
      <w:sz w:val="40"/>
      <w:szCs w:val="40"/>
    </w:rPr>
  </w:style>
  <w:style w:type="paragraph" w:customStyle="1" w:styleId="CVRole">
    <w:name w:val="~CVRole"/>
    <w:basedOn w:val="Normal"/>
    <w:next w:val="CVContact"/>
    <w:uiPriority w:val="19"/>
    <w:semiHidden/>
    <w:qFormat/>
    <w:rsid w:val="00A56E52"/>
    <w:pPr>
      <w:spacing w:before="240" w:after="0" w:line="240" w:lineRule="auto"/>
      <w:ind w:left="142"/>
      <w:jc w:val="both"/>
    </w:pPr>
    <w:rPr>
      <w:rFonts w:cs="Arial"/>
      <w:color w:val="FFFFFF" w:themeColor="background1"/>
      <w:sz w:val="24"/>
      <w:szCs w:val="24"/>
    </w:rPr>
  </w:style>
  <w:style w:type="paragraph" w:customStyle="1" w:styleId="CVContact">
    <w:name w:val="~CVContact"/>
    <w:basedOn w:val="Normal"/>
    <w:uiPriority w:val="19"/>
    <w:semiHidden/>
    <w:qFormat/>
    <w:rsid w:val="00A56E52"/>
    <w:pPr>
      <w:spacing w:before="180" w:after="0" w:line="240" w:lineRule="auto"/>
      <w:ind w:left="142"/>
    </w:pPr>
    <w:rPr>
      <w:rFonts w:cs="Arial"/>
      <w:color w:val="FFFFFF" w:themeColor="background1"/>
      <w:sz w:val="16"/>
      <w:szCs w:val="16"/>
    </w:rPr>
  </w:style>
  <w:style w:type="paragraph" w:customStyle="1" w:styleId="CVIntro">
    <w:name w:val="~CVIntro"/>
    <w:basedOn w:val="Normal"/>
    <w:next w:val="CVText"/>
    <w:uiPriority w:val="19"/>
    <w:semiHidden/>
    <w:qFormat/>
    <w:rsid w:val="00A56E52"/>
    <w:pPr>
      <w:spacing w:before="120" w:after="120" w:line="264" w:lineRule="auto"/>
      <w:ind w:left="28"/>
      <w:jc w:val="both"/>
    </w:pPr>
    <w:rPr>
      <w:rFonts w:cs="Arial"/>
      <w:color w:val="BBBCBF" w:themeColor="text2"/>
      <w:sz w:val="28"/>
    </w:rPr>
  </w:style>
  <w:style w:type="paragraph" w:customStyle="1" w:styleId="CVHead">
    <w:name w:val="~CVHead"/>
    <w:basedOn w:val="NoSpacing"/>
    <w:next w:val="CVText"/>
    <w:uiPriority w:val="19"/>
    <w:semiHidden/>
    <w:qFormat/>
    <w:rsid w:val="00A56E52"/>
    <w:pPr>
      <w:spacing w:before="240"/>
    </w:pPr>
    <w:rPr>
      <w:color w:val="ED2939" w:themeColor="accent1"/>
      <w:sz w:val="30"/>
    </w:rPr>
  </w:style>
  <w:style w:type="paragraph" w:customStyle="1" w:styleId="CVText">
    <w:name w:val="~CVText"/>
    <w:basedOn w:val="Normal"/>
    <w:uiPriority w:val="19"/>
    <w:semiHidden/>
    <w:qFormat/>
    <w:rsid w:val="00A56E52"/>
    <w:pPr>
      <w:spacing w:before="120" w:after="120" w:line="264" w:lineRule="auto"/>
      <w:jc w:val="both"/>
    </w:pPr>
    <w:rPr>
      <w:rFonts w:cs="Arial"/>
      <w:color w:val="000000" w:themeColor="text1"/>
    </w:rPr>
  </w:style>
  <w:style w:type="paragraph" w:customStyle="1" w:styleId="CVSubHead">
    <w:name w:val="~CVSubHead"/>
    <w:basedOn w:val="Normal"/>
    <w:next w:val="Normal"/>
    <w:uiPriority w:val="19"/>
    <w:semiHidden/>
    <w:qFormat/>
    <w:rsid w:val="00A56E52"/>
    <w:pPr>
      <w:spacing w:before="120" w:after="0" w:line="240" w:lineRule="auto"/>
    </w:pPr>
    <w:rPr>
      <w:rFonts w:cs="Arial"/>
      <w:b/>
      <w:color w:val="FBD2C4" w:themeColor="accent6"/>
    </w:rPr>
  </w:style>
  <w:style w:type="paragraph" w:customStyle="1" w:styleId="CSHead">
    <w:name w:val="~CSHead"/>
    <w:basedOn w:val="Normal"/>
    <w:next w:val="CVText"/>
    <w:uiPriority w:val="19"/>
    <w:semiHidden/>
    <w:qFormat/>
    <w:rsid w:val="00A56E52"/>
    <w:pPr>
      <w:spacing w:before="180" w:after="0" w:line="288" w:lineRule="auto"/>
    </w:pPr>
    <w:rPr>
      <w:rFonts w:cs="Arial"/>
      <w:color w:val="ED2939" w:themeColor="accent1"/>
      <w:sz w:val="44"/>
      <w:szCs w:val="44"/>
    </w:rPr>
  </w:style>
  <w:style w:type="paragraph" w:customStyle="1" w:styleId="CSSubHead">
    <w:name w:val="~CSSubHead"/>
    <w:basedOn w:val="Normal"/>
    <w:uiPriority w:val="19"/>
    <w:semiHidden/>
    <w:qFormat/>
    <w:rsid w:val="00A56E52"/>
    <w:pPr>
      <w:spacing w:before="120" w:after="0" w:line="240" w:lineRule="auto"/>
      <w:jc w:val="both"/>
    </w:pPr>
    <w:rPr>
      <w:rFonts w:asciiTheme="majorHAnsi" w:hAnsiTheme="majorHAnsi"/>
      <w:color w:val="ED2939" w:themeColor="accent1"/>
      <w:sz w:val="36"/>
      <w:szCs w:val="16"/>
    </w:rPr>
  </w:style>
  <w:style w:type="character" w:customStyle="1" w:styleId="Yellow">
    <w:name w:val="~Yellow"/>
    <w:basedOn w:val="DefaultParagraphFont"/>
    <w:uiPriority w:val="2"/>
    <w:qFormat/>
    <w:rsid w:val="00A56E52"/>
    <w:rPr>
      <w:color w:val="F59582" w:themeColor="accent4"/>
    </w:rPr>
  </w:style>
  <w:style w:type="paragraph" w:customStyle="1" w:styleId="ListBullet1">
    <w:name w:val="~ListBullet1"/>
    <w:basedOn w:val="Normal"/>
    <w:uiPriority w:val="3"/>
    <w:qFormat/>
    <w:rsid w:val="00A56E52"/>
    <w:pPr>
      <w:numPr>
        <w:numId w:val="17"/>
      </w:numPr>
      <w:spacing w:before="60" w:after="60" w:line="264" w:lineRule="auto"/>
      <w:jc w:val="both"/>
    </w:pPr>
    <w:rPr>
      <w:rFonts w:cs="Arial"/>
      <w:color w:val="000000" w:themeColor="text1"/>
    </w:rPr>
  </w:style>
  <w:style w:type="paragraph" w:customStyle="1" w:styleId="ListBullet2">
    <w:name w:val="~ListBullet2"/>
    <w:basedOn w:val="ListBullet1"/>
    <w:uiPriority w:val="3"/>
    <w:qFormat/>
    <w:rsid w:val="00A56E52"/>
    <w:pPr>
      <w:numPr>
        <w:ilvl w:val="1"/>
      </w:numPr>
    </w:pPr>
  </w:style>
  <w:style w:type="paragraph" w:customStyle="1" w:styleId="ListBullet3">
    <w:name w:val="~ListBullet3"/>
    <w:basedOn w:val="ListBullet2"/>
    <w:uiPriority w:val="3"/>
    <w:qFormat/>
    <w:rsid w:val="00A56E52"/>
    <w:pPr>
      <w:numPr>
        <w:ilvl w:val="2"/>
      </w:numPr>
    </w:pPr>
  </w:style>
  <w:style w:type="paragraph" w:customStyle="1" w:styleId="ListNumBullet1">
    <w:name w:val="~ListNumBullet1"/>
    <w:basedOn w:val="ListBullet1"/>
    <w:uiPriority w:val="3"/>
    <w:qFormat/>
    <w:rsid w:val="00A56E52"/>
    <w:pPr>
      <w:numPr>
        <w:numId w:val="27"/>
      </w:numPr>
    </w:pPr>
  </w:style>
  <w:style w:type="paragraph" w:customStyle="1" w:styleId="ListNumBullet2">
    <w:name w:val="~ListNumBullet2"/>
    <w:basedOn w:val="ListNumBullet1"/>
    <w:uiPriority w:val="3"/>
    <w:qFormat/>
    <w:rsid w:val="00A56E52"/>
    <w:pPr>
      <w:numPr>
        <w:ilvl w:val="1"/>
      </w:numPr>
    </w:pPr>
  </w:style>
  <w:style w:type="paragraph" w:customStyle="1" w:styleId="ListNumBullet3">
    <w:name w:val="~ListNumBullet3"/>
    <w:basedOn w:val="ListNumBullet2"/>
    <w:uiPriority w:val="3"/>
    <w:qFormat/>
    <w:rsid w:val="00A56E52"/>
    <w:pPr>
      <w:numPr>
        <w:ilvl w:val="2"/>
      </w:numPr>
    </w:pPr>
  </w:style>
  <w:style w:type="paragraph" w:customStyle="1" w:styleId="AnxParaNumBullet1">
    <w:name w:val="~AnxParaNumBullet1"/>
    <w:basedOn w:val="Normal"/>
    <w:uiPriority w:val="19"/>
    <w:semiHidden/>
    <w:qFormat/>
    <w:rsid w:val="00A56E52"/>
    <w:pPr>
      <w:spacing w:before="120" w:after="120" w:line="264" w:lineRule="auto"/>
      <w:jc w:val="both"/>
    </w:pPr>
    <w:rPr>
      <w:rFonts w:cs="Arial"/>
      <w:color w:val="000000" w:themeColor="text1"/>
    </w:rPr>
  </w:style>
  <w:style w:type="paragraph" w:customStyle="1" w:styleId="AnxParaNumBullet2">
    <w:name w:val="~AnxParaNumBullet2"/>
    <w:basedOn w:val="Normal"/>
    <w:uiPriority w:val="19"/>
    <w:semiHidden/>
    <w:qFormat/>
    <w:rsid w:val="00A56E52"/>
    <w:pPr>
      <w:spacing w:before="120" w:after="120" w:line="264" w:lineRule="auto"/>
      <w:jc w:val="both"/>
    </w:pPr>
    <w:rPr>
      <w:rFonts w:cs="Arial"/>
      <w:color w:val="000000" w:themeColor="text1"/>
    </w:rPr>
  </w:style>
  <w:style w:type="paragraph" w:customStyle="1" w:styleId="AnxParaNumBullet3">
    <w:name w:val="~AnxParaNumBullet3"/>
    <w:basedOn w:val="Normal"/>
    <w:uiPriority w:val="19"/>
    <w:semiHidden/>
    <w:qFormat/>
    <w:rsid w:val="00A56E52"/>
    <w:pPr>
      <w:spacing w:before="120" w:after="120" w:line="264" w:lineRule="auto"/>
      <w:jc w:val="both"/>
    </w:pPr>
    <w:rPr>
      <w:rFonts w:cs="Arial"/>
      <w:color w:val="000000" w:themeColor="text1"/>
    </w:rPr>
  </w:style>
  <w:style w:type="numbering" w:customStyle="1" w:styleId="ListNumStyle">
    <w:name w:val="~ListNumStyle"/>
    <w:uiPriority w:val="99"/>
    <w:rsid w:val="00A56E52"/>
    <w:pPr>
      <w:numPr>
        <w:numId w:val="20"/>
      </w:numPr>
    </w:pPr>
  </w:style>
  <w:style w:type="paragraph" w:customStyle="1" w:styleId="CSText">
    <w:name w:val="~CSText"/>
    <w:basedOn w:val="CVText"/>
    <w:uiPriority w:val="19"/>
    <w:semiHidden/>
    <w:qFormat/>
    <w:rsid w:val="00A56E52"/>
  </w:style>
  <w:style w:type="paragraph" w:customStyle="1" w:styleId="KeyMsgText">
    <w:name w:val="~KeyMsgText"/>
    <w:basedOn w:val="Normal"/>
    <w:uiPriority w:val="2"/>
    <w:qFormat/>
    <w:rsid w:val="00A56E52"/>
    <w:pPr>
      <w:spacing w:before="120" w:after="0" w:line="264" w:lineRule="auto"/>
      <w:ind w:left="85" w:right="85"/>
    </w:pPr>
    <w:rPr>
      <w:rFonts w:cs="Arial"/>
      <w:color w:val="000000" w:themeColor="text1"/>
    </w:rPr>
  </w:style>
  <w:style w:type="paragraph" w:customStyle="1" w:styleId="Quote">
    <w:name w:val="~Quote"/>
    <w:basedOn w:val="Normal"/>
    <w:uiPriority w:val="3"/>
    <w:qFormat/>
    <w:rsid w:val="00A56E52"/>
    <w:pPr>
      <w:spacing w:before="120" w:after="60" w:line="264" w:lineRule="auto"/>
      <w:ind w:left="1134" w:right="1134"/>
    </w:pPr>
    <w:rPr>
      <w:rFonts w:eastAsia="Times New Roman" w:cs="Times New Roman"/>
      <w:i/>
      <w:color w:val="000000" w:themeColor="text1"/>
      <w:sz w:val="20"/>
    </w:rPr>
  </w:style>
  <w:style w:type="paragraph" w:customStyle="1" w:styleId="Para">
    <w:name w:val="Para"/>
    <w:basedOn w:val="ParaNumBullet1"/>
    <w:qFormat/>
    <w:rsid w:val="00A56E52"/>
    <w:pPr>
      <w:numPr>
        <w:numId w:val="0"/>
      </w:numPr>
      <w:ind w:left="346" w:hanging="346"/>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lecom@ilr.l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ILR_Theme">
  <a:themeElements>
    <a:clrScheme name="ILR Color Theme">
      <a:dk1>
        <a:sysClr val="windowText" lastClr="000000"/>
      </a:dk1>
      <a:lt1>
        <a:sysClr val="window" lastClr="FFFFFF"/>
      </a:lt1>
      <a:dk2>
        <a:srgbClr val="BBBCBF"/>
      </a:dk2>
      <a:lt2>
        <a:srgbClr val="F2F2F2"/>
      </a:lt2>
      <a:accent1>
        <a:srgbClr val="ED2939"/>
      </a:accent1>
      <a:accent2>
        <a:srgbClr val="ED4442"/>
      </a:accent2>
      <a:accent3>
        <a:srgbClr val="F17060"/>
      </a:accent3>
      <a:accent4>
        <a:srgbClr val="F59582"/>
      </a:accent4>
      <a:accent5>
        <a:srgbClr val="F9BCAC"/>
      </a:accent5>
      <a:accent6>
        <a:srgbClr val="FBD2C4"/>
      </a:accent6>
      <a:hlink>
        <a:srgbClr val="ED2939"/>
      </a:hlink>
      <a:folHlink>
        <a:srgbClr val="7F8183"/>
      </a:folHlink>
    </a:clrScheme>
    <a:fontScheme name="ILR Theme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a15fafece1e40869ba8a6c78facff0c xmlns="40f27e97-693d-4064-9d73-400d57317972">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bb8efc7e-6706-4461-8f72-7a24789b0c66</TermId>
        </TermInfo>
      </Terms>
    </ea15fafece1e40869ba8a6c78facff0c>
    <n4bcfc5cb97e48878090ea701e970297 xmlns="40f27e97-693d-4064-9d73-400d57317972">
      <Terms xmlns="http://schemas.microsoft.com/office/infopath/2007/PartnerControls"/>
    </n4bcfc5cb97e48878090ea701e970297>
    <TaxCatchAll xmlns="cc6ddb08-2dcf-4019-8f80-31f15ac7ba12">
      <Value>179</Value>
      <Value>164</Value>
      <Value>156</Value>
      <Value>120</Value>
      <Value>238</Value>
    </TaxCatchAll>
    <Consulation xmlns="40f27e97-693d-4064-9d73-400d57317972">None</Consulation>
    <ed700e61014c491f81577a0f95ba3d07 xmlns="40f27e97-693d-4064-9d73-400d57317972">
      <Terms xmlns="http://schemas.microsoft.com/office/infopath/2007/PartnerControls">
        <TermInfo xmlns="http://schemas.microsoft.com/office/infopath/2007/PartnerControls">
          <TermName xmlns="http://schemas.microsoft.com/office/infopath/2007/PartnerControls">PNN fixe</TermName>
          <TermId xmlns="http://schemas.microsoft.com/office/infopath/2007/PartnerControls">7fbd3991-c85f-45f3-bcf1-9abf5078c14a</TermId>
        </TermInfo>
        <TermInfo xmlns="http://schemas.microsoft.com/office/infopath/2007/PartnerControls">
          <TermName xmlns="http://schemas.microsoft.com/office/infopath/2007/PartnerControls">PNN mobile</TermName>
          <TermId xmlns="http://schemas.microsoft.com/office/infopath/2007/PartnerControls">91765549-002a-4d6d-afb5-571c7f726fe8</TermId>
        </TermInfo>
      </Terms>
    </ed700e61014c491f81577a0f95ba3d07>
    <b26f27beb8664e3ba8680113482d2a86 xmlns="cc6ddb08-2dcf-4019-8f80-31f15ac7ba12">
      <Terms xmlns="http://schemas.microsoft.com/office/infopath/2007/PartnerControls">
        <TermInfo xmlns="http://schemas.microsoft.com/office/infopath/2007/PartnerControls">
          <TermName xmlns="http://schemas.microsoft.com/office/infopath/2007/PartnerControls">Professionnels</TermName>
          <TermId xmlns="http://schemas.microsoft.com/office/infopath/2007/PartnerControls">8fb0ecad-69e4-462d-bc9d-70e16cf64e3a</TermId>
        </TermInfo>
      </Terms>
    </b26f27beb8664e3ba8680113482d2a86>
    <ha9d2947e84e4b9d95fa8ff77c61989d xmlns="40f27e97-693d-4064-9d73-400d57317972">
      <Terms xmlns="http://schemas.microsoft.com/office/infopath/2007/PartnerControls"/>
    </ha9d2947e84e4b9d95fa8ff77c61989d>
    <d98ec237be35466daee5bd0c2a94065b xmlns="40f27e97-693d-4064-9d73-400d57317972">
      <Terms xmlns="http://schemas.microsoft.com/office/infopath/2007/PartnerControls"/>
    </d98ec237be35466daee5bd0c2a94065b>
    <d02d7976c43145a285f959826b2b862e xmlns="cc6ddb08-2dcf-4019-8f80-31f15ac7ba12">
      <Terms xmlns="http://schemas.microsoft.com/office/infopath/2007/PartnerControls">
        <TermInfo xmlns="http://schemas.microsoft.com/office/infopath/2007/PartnerControls">
          <TermName xmlns="http://schemas.microsoft.com/office/infopath/2007/PartnerControls">Communiqué</TermName>
          <TermId xmlns="http://schemas.microsoft.com/office/infopath/2007/PartnerControls">96700794-9069-4b90-9f29-1bf9a3cea54c</TermId>
        </TermInfo>
      </Terms>
    </d02d7976c43145a285f959826b2b862e>
    <_dlc_DocId xmlns="cc6ddb08-2dcf-4019-8f80-31f15ac7ba12">ILRLU-1461723625-762</_dlc_DocId>
    <_dlc_DocIdUrl xmlns="cc6ddb08-2dcf-4019-8f80-31f15ac7ba12">
      <Url>https://assets.ilr.lu/telecom/_layouts/15/DocIdRedir.aspx?ID=ILRLU-1461723625-762</Url>
      <Description>ILRLU-1461723625-762</Description>
    </_dlc_DocIdUrl>
    <NewFileName xmlns="cc6ddb08-2dcf-4019-8f80-31f15ac7ba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ations" ma:contentTypeID="0x0101004B16B82592D57E48AAAB2851970E906203002DFF0D363B9C794BAD85A63DF76DEF69" ma:contentTypeVersion="17" ma:contentTypeDescription="" ma:contentTypeScope="" ma:versionID="a376a5418912210d71fa7c51f2e8f8e0">
  <xsd:schema xmlns:xsd="http://www.w3.org/2001/XMLSchema" xmlns:xs="http://www.w3.org/2001/XMLSchema" xmlns:p="http://schemas.microsoft.com/office/2006/metadata/properties" xmlns:ns2="cc6ddb08-2dcf-4019-8f80-31f15ac7ba12" xmlns:ns3="40f27e97-693d-4064-9d73-400d57317972" targetNamespace="http://schemas.microsoft.com/office/2006/metadata/properties" ma:root="true" ma:fieldsID="984023230036a5569dccbf85662b80f3" ns2:_="" ns3:_="">
    <xsd:import namespace="cc6ddb08-2dcf-4019-8f80-31f15ac7ba12"/>
    <xsd:import namespace="40f27e97-693d-4064-9d73-400d57317972"/>
    <xsd:element name="properties">
      <xsd:complexType>
        <xsd:sequence>
          <xsd:element name="documentManagement">
            <xsd:complexType>
              <xsd:all>
                <xsd:element ref="ns2:_dlc_DocId" minOccurs="0"/>
                <xsd:element ref="ns2:_dlc_DocIdUrl" minOccurs="0"/>
                <xsd:element ref="ns2:_dlc_DocIdPersistId" minOccurs="0"/>
                <xsd:element ref="ns2:d02d7976c43145a285f959826b2b862e" minOccurs="0"/>
                <xsd:element ref="ns2:TaxCatchAll" minOccurs="0"/>
                <xsd:element ref="ns2:TaxCatchAllLabel" minOccurs="0"/>
                <xsd:element ref="ns2:b26f27beb8664e3ba8680113482d2a86" minOccurs="0"/>
                <xsd:element ref="ns3:ed700e61014c491f81577a0f95ba3d07" minOccurs="0"/>
                <xsd:element ref="ns3:ea15fafece1e40869ba8a6c78facff0c" minOccurs="0"/>
                <xsd:element ref="ns3:ha9d2947e84e4b9d95fa8ff77c61989d" minOccurs="0"/>
                <xsd:element ref="ns3:Consulation" minOccurs="0"/>
                <xsd:element ref="ns3:n4bcfc5cb97e48878090ea701e970297" minOccurs="0"/>
                <xsd:element ref="ns3:d98ec237be35466daee5bd0c2a94065b" minOccurs="0"/>
                <xsd:element ref="ns2:New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ddb08-2dcf-4019-8f80-31f15ac7ba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02d7976c43145a285f959826b2b862e" ma:index="12" ma:taxonomy="true" ma:internalName="d02d7976c43145a285f959826b2b862e" ma:taxonomyFieldName="PublicationType" ma:displayName="PublicationType" ma:indexed="true" ma:readOnly="false" ma:default="" ma:fieldId="{d02d7976-c431-45a2-85f9-59826b2b862e}" ma:sspId="536188ed-2b14-4247-a04f-3273c7dffd15" ma:termSetId="d43e5df3-3c12-494e-842b-fc7fc1fb225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91acda6-2992-4c92-9a0c-9a08205f56bc}" ma:internalName="TaxCatchAll" ma:showField="CatchAllData" ma:web="cc6ddb08-2dcf-4019-8f80-31f15ac7ba1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91acda6-2992-4c92-9a0c-9a08205f56bc}" ma:internalName="TaxCatchAllLabel" ma:readOnly="true" ma:showField="CatchAllDataLabel" ma:web="cc6ddb08-2dcf-4019-8f80-31f15ac7ba12">
      <xsd:complexType>
        <xsd:complexContent>
          <xsd:extension base="dms:MultiChoiceLookup">
            <xsd:sequence>
              <xsd:element name="Value" type="dms:Lookup" maxOccurs="unbounded" minOccurs="0" nillable="true"/>
            </xsd:sequence>
          </xsd:extension>
        </xsd:complexContent>
      </xsd:complexType>
    </xsd:element>
    <xsd:element name="b26f27beb8664e3ba8680113482d2a86" ma:index="16" ma:taxonomy="true" ma:internalName="b26f27beb8664e3ba8680113482d2a86" ma:taxonomyFieldName="PublicCible" ma:displayName="PublicCible" ma:default="" ma:fieldId="{b26f27be-b866-4e3b-a868-0113482d2a86}" ma:taxonomyMulti="true" ma:sspId="536188ed-2b14-4247-a04f-3273c7dffd15" ma:termSetId="c53f9948-ed15-415c-a6c2-70d62814b08d" ma:anchorId="00000000-0000-0000-0000-000000000000" ma:open="false" ma:isKeyword="false">
      <xsd:complexType>
        <xsd:sequence>
          <xsd:element ref="pc:Terms" minOccurs="0" maxOccurs="1"/>
        </xsd:sequence>
      </xsd:complexType>
    </xsd:element>
    <xsd:element name="NewFileName" ma:index="30" nillable="true" ma:displayName="NewFileName" ma:internalName="New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27e97-693d-4064-9d73-400d57317972" elementFormDefault="qualified">
    <xsd:import namespace="http://schemas.microsoft.com/office/2006/documentManagement/types"/>
    <xsd:import namespace="http://schemas.microsoft.com/office/infopath/2007/PartnerControls"/>
    <xsd:element name="ed700e61014c491f81577a0f95ba3d07" ma:index="18" nillable="true" ma:taxonomy="true" ma:internalName="ed700e61014c491f81577a0f95ba3d07" ma:taxonomyFieldName="PublicationCategorie" ma:displayName="Sujet_Publication" ma:readOnly="false" ma:default="" ma:fieldId="{ed700e61-014c-491f-8157-7a0f95ba3d07}" ma:taxonomyMulti="true" ma:sspId="536188ed-2b14-4247-a04f-3273c7dffd15" ma:termSetId="c75708ce-0898-498c-a88d-ec7ecb4b1692" ma:anchorId="95e70e7d-92f7-4501-a69a-e08681e3a73f" ma:open="false" ma:isKeyword="false">
      <xsd:complexType>
        <xsd:sequence>
          <xsd:element ref="pc:Terms" minOccurs="0" maxOccurs="1"/>
        </xsd:sequence>
      </xsd:complexType>
    </xsd:element>
    <xsd:element name="ea15fafece1e40869ba8a6c78facff0c" ma:index="21" nillable="true" ma:taxonomy="true" ma:internalName="ea15fafece1e40869ba8a6c78facff0c" ma:taxonomyFieldName="Stakeholder" ma:displayName="Stakeholder" ma:readOnly="false" ma:default="" ma:fieldId="{ea15fafe-ce1e-4086-9ba8-a6c78facff0c}" ma:sspId="536188ed-2b14-4247-a04f-3273c7dffd15" ma:termSetId="c75708ce-0898-498c-a88d-ec7ecb4b1692" ma:anchorId="cd80c2ac-6f1a-4b95-bd87-ebf5915a3890" ma:open="false" ma:isKeyword="false">
      <xsd:complexType>
        <xsd:sequence>
          <xsd:element ref="pc:Terms" minOccurs="0" maxOccurs="1"/>
        </xsd:sequence>
      </xsd:complexType>
    </xsd:element>
    <xsd:element name="ha9d2947e84e4b9d95fa8ff77c61989d" ma:index="23" nillable="true" ma:taxonomy="true" ma:internalName="ha9d2947e84e4b9d95fa8ff77c61989d" ma:taxonomyFieldName="Type_x0020_de_x0020_document" ma:displayName="Type de document" ma:readOnly="false" ma:default="" ma:fieldId="{1a9d2947-e84e-4b9d-95fa-8ff77c61989d}" ma:sspId="536188ed-2b14-4247-a04f-3273c7dffd15" ma:termSetId="c75708ce-0898-498c-a88d-ec7ecb4b1692" ma:anchorId="fc86541b-57d2-4bee-9b5b-905fd565402a" ma:open="false" ma:isKeyword="false">
      <xsd:complexType>
        <xsd:sequence>
          <xsd:element ref="pc:Terms" minOccurs="0" maxOccurs="1"/>
        </xsd:sequence>
      </xsd:complexType>
    </xsd:element>
    <xsd:element name="Consulation" ma:index="25" nillable="true" ma:displayName="Consultation" ma:default="None" ma:format="RadioButtons" ma:internalName="Consulation">
      <xsd:simpleType>
        <xsd:restriction base="dms:Choice">
          <xsd:enumeration value="None"/>
          <xsd:enumeration value="nationale"/>
          <xsd:enumeration value="internationale"/>
        </xsd:restriction>
      </xsd:simpleType>
    </xsd:element>
    <xsd:element name="n4bcfc5cb97e48878090ea701e970297" ma:index="26" nillable="true" ma:taxonomy="true" ma:internalName="n4bcfc5cb97e48878090ea701e970297" ma:taxonomyFieldName="Tour" ma:displayName="Tour" ma:default="" ma:fieldId="{74bcfc5c-b97e-4887-8090-ea701e970297}" ma:sspId="536188ed-2b14-4247-a04f-3273c7dffd15" ma:termSetId="c75708ce-0898-498c-a88d-ec7ecb4b1692" ma:anchorId="4d792355-e15f-4ee4-9074-b08d74e31a24" ma:open="false" ma:isKeyword="false">
      <xsd:complexType>
        <xsd:sequence>
          <xsd:element ref="pc:Terms" minOccurs="0" maxOccurs="1"/>
        </xsd:sequence>
      </xsd:complexType>
    </xsd:element>
    <xsd:element name="d98ec237be35466daee5bd0c2a94065b" ma:index="28" nillable="true" ma:taxonomy="true" ma:internalName="d98ec237be35466daee5bd0c2a94065b" ma:taxonomyFieldName="March_x00e9_" ma:displayName="Marché" ma:readOnly="false" ma:default="" ma:fieldId="{d98ec237-be35-466d-aee5-bd0c2a94065b}" ma:taxonomyMulti="true" ma:sspId="536188ed-2b14-4247-a04f-3273c7dffd15" ma:termSetId="c75708ce-0898-498c-a88d-ec7ecb4b1692" ma:anchorId="3a121bdd-b359-4467-a635-24e1c79818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27757-F3AA-4E63-BEC7-4097F825911D}"/>
</file>

<file path=customXml/itemProps2.xml><?xml version="1.0" encoding="utf-8"?>
<ds:datastoreItem xmlns:ds="http://schemas.openxmlformats.org/officeDocument/2006/customXml" ds:itemID="{A288A5CA-E4DE-4768-9CF3-FFAA3B24853A}"/>
</file>

<file path=customXml/itemProps3.xml><?xml version="1.0" encoding="utf-8"?>
<ds:datastoreItem xmlns:ds="http://schemas.openxmlformats.org/officeDocument/2006/customXml" ds:itemID="{55C495FB-57E0-4EF4-BE38-0DA87782C05E}"/>
</file>

<file path=customXml/itemProps4.xml><?xml version="1.0" encoding="utf-8"?>
<ds:datastoreItem xmlns:ds="http://schemas.openxmlformats.org/officeDocument/2006/customXml" ds:itemID="{5B792EF1-AE89-4958-B0DA-7FC92110373D}"/>
</file>

<file path=docProps/app.xml><?xml version="1.0" encoding="utf-8"?>
<Properties xmlns="http://schemas.openxmlformats.org/officeDocument/2006/extended-properties" xmlns:vt="http://schemas.openxmlformats.org/officeDocument/2006/docPropsVTypes">
  <Template>Normal.dotm</Template>
  <TotalTime>0</TotalTime>
  <Pages>14</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NATIONAL NUMBERING PLAN" - Questionnaire</dc:title>
  <dc:subject/>
  <dc:creator/>
  <cp:keywords/>
  <dc:description/>
  <cp:lastModifiedBy/>
  <cp:revision>1</cp:revision>
  <dcterms:created xsi:type="dcterms:W3CDTF">2019-12-13T08:58:00Z</dcterms:created>
  <dcterms:modified xsi:type="dcterms:W3CDTF">2019-12-13T13:49:00Z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0x0101004B16B82592D57E48AAAB2851970E906203002DFF0D363B9C794BAD85A63DF76DEF69</vt:lpwstr>
  </property>
  <property fmtid="{D5CDD505-2E9C-101B-9397-08002B2CF9AE}" pid="3" name="_dlc_DocIdItemGuid">
    <vt:lpwstr>748a2ae6-cd29-4d8f-8170-330661d2bc1a</vt:lpwstr>
  </property>
  <property fmtid="{D5CDD505-2E9C-101B-9397-08002B2CF9AE}" pid="4" name="Marché">
    <vt:lpwstr/>
  </property>
  <property fmtid="{D5CDD505-2E9C-101B-9397-08002B2CF9AE}" pid="5" name="PublicationCategorie">
    <vt:lpwstr>164;#PNN fixe|7fbd3991-c85f-45f3-bcf1-9abf5078c14a;#238;#PNN mobile|91765549-002a-4d6d-afb5-571c7f726fe8</vt:lpwstr>
  </property>
  <property fmtid="{D5CDD505-2E9C-101B-9397-08002B2CF9AE}" pid="6" name="PublicationType">
    <vt:lpwstr>179;#Communiqué|96700794-9069-4b90-9f29-1bf9a3cea54c</vt:lpwstr>
  </property>
  <property fmtid="{D5CDD505-2E9C-101B-9397-08002B2CF9AE}" pid="7" name="PublicCible">
    <vt:lpwstr>120;#Professionnels|8fb0ecad-69e4-462d-bc9d-70e16cf64e3a</vt:lpwstr>
  </property>
  <property fmtid="{D5CDD505-2E9C-101B-9397-08002B2CF9AE}" pid="8" name="Stakeholder">
    <vt:lpwstr>156;#Ops|bb8efc7e-6706-4461-8f72-7a24789b0c66</vt:lpwstr>
  </property>
  <property fmtid="{D5CDD505-2E9C-101B-9397-08002B2CF9AE}" pid="9" name="Tour">
    <vt:lpwstr/>
  </property>
  <property fmtid="{D5CDD505-2E9C-101B-9397-08002B2CF9AE}" pid="10" name="Type de document">
    <vt:lpwstr/>
  </property>
  <property fmtid="{D5CDD505-2E9C-101B-9397-08002B2CF9AE}" pid="11" name="WorkflowChangePath">
    <vt:lpwstr>b9ecbc94-7eed-48ad-8d40-c264f9366a3f,4;</vt:lpwstr>
  </property>
</Properties>
</file>